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243.png" ContentType="image/png"/>
  <Override PartName="/word/media/rId233.png" ContentType="image/png"/>
  <Override PartName="/word/media/rId236.png" ContentType="image/png"/>
  <Override PartName="/word/media/rId132.png" ContentType="image/png"/>
  <Override PartName="/word/media/rId366.png" ContentType="image/png"/>
  <Override PartName="/word/media/rId311.pdf" ContentType="application/pdf"/>
  <Override PartName="/word/media/rId314.pdf" ContentType="application/pdf"/>
  <Override PartName="/word/media/rId317.pdf" ContentType="application/pdf"/>
  <Override PartName="/word/media/rId284.pdf" ContentType="application/pdf"/>
  <Override PartName="/word/media/rId305.pdf" ContentType="application/pdf"/>
  <Override PartName="/word/media/rId151.eps" ContentType="application/eps"/>
  <Override PartName="/word/media/rId338.png" ContentType="image/png"/>
  <Override PartName="/word/media/rId369.png" ContentType="image/png"/>
  <Override PartName="/word/media/rId76.png" ContentType="image/png"/>
  <Override PartName="/word/media/rId36.pdf" ContentType="application/pdf"/>
  <Override PartName="/word/media/rId159.png" ContentType="image/png"/>
  <Override PartName="/word/media/rId166.png" ContentType="image/png"/>
  <Override PartName="/word/media/rId70.png" ContentType="image/png"/>
  <Override PartName="/word/media/rId275.pdf" ContentType="application/pdf"/>
  <Override PartName="/word/media/rId62.pdf" ContentType="application/pdf"/>
  <Override PartName="/word/media/rId224.png" ContentType="image/png"/>
  <Override PartName="/word/media/rId287.pdf" ContentType="application/pdf"/>
  <Override PartName="/word/media/rId162.eps" ContentType="application/eps"/>
  <Override PartName="/word/media/rId214.png" ContentType="image/png"/>
  <Override PartName="/word/media/rId42.pdf" ContentType="application/pdf"/>
  <Override PartName="/word/media/rId281.pdf" ContentType="application/pdf"/>
  <Override PartName="/word/media/rId185.png" ContentType="image/png"/>
  <Override PartName="/word/media/rId292.pdf" ContentType="application/pdf"/>
  <Override PartName="/word/media/rId155.eps" ContentType="application/eps"/>
  <Override PartName="/word/media/rId102.pdf" ContentType="application/pdf"/>
  <Override PartName="/word/media/rId218.png" ContentType="image/png"/>
  <Override PartName="/word/media/rId299.pdf" ContentType="application/pdf"/>
  <Override PartName="/word/media/rId48.png" ContentType="image/png"/>
  <Override PartName="/word/media/rId14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27,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Massive deployments of solar and wind generation mean that power systems worldwide are beginning to experience high penetrations of variable renewable energy. Given the challenges and opportunities posed by these resources to the effective and efficient balancing of active power supply and demand in power systems, policy-makers are revisiting the design of power system operational practices such as grid codes, system operator processes and, in jurisdictions with wholesale competition, electricity markets.</w:t>
      </w:r>
    </w:p>
    <w:p>
      <w:pPr>
        <w:pStyle w:val="BodyText"/>
      </w:pPr>
      <w:r>
        <w:t xml:space="preserve">In this thesis, I explore how policy-makers should design operational practices for balancing electricity markets. Because the design process is complex, contested and contextual, I employ an empirical approach that leverages experience from the Australian National Electricity Market (NEM).</w:t>
      </w:r>
    </w:p>
    <w:p>
      <w:pPr>
        <w:pStyle w:val="BodyText"/>
      </w:pPr>
      <w:r>
        <w:t xml:space="preserve">Frequency control services are critical to ensuring that imbalances are quickly addressed. In this thesis, I first explore the features needed in arrangements for procuring frequency control services during energy transition. Through a comprehensive international review and an assessment of the NEM, I offer four insights on designing frequency control arrangements as power systems transition.</w:t>
      </w:r>
    </w:p>
    <w:p>
      <w:pPr>
        <w:pStyle w:val="BodyText"/>
      </w:pPr>
      <w:r>
        <w:t xml:space="preserve">Market-based practices should be assessed to determine whether they can deliver the balancing flexibility required during energy transition. As a first step in this assessment, I investigate how balancing flexibility capabilities in scheduling timeframes are changing during energy transition using historical and projected resource mixes for two regions of the NEM. Based on these findings, I recommend that policy-makers examine how existing arrangements can be augmented to elicit upwards flexibility provision, and that duration specifications and sustained footroom procurement be considered for reserve products.</w:t>
      </w:r>
    </w:p>
    <w:p>
      <w:pPr>
        <w:pStyle w:val="BodyText"/>
      </w:pPr>
      <w:r>
        <w:t xml:space="preserve">Market participants must be willing and able to offer balancing flexibility into wholesale spot markets. As such, I shift to exploring how market knowledge processes and participation rules can be configured to maximise balancing flexibility provision. From an analysis of centralised price forecasts from the NEM, I find that errors in these forecasts are increasing in frequency and severity and, as such, arbitrage revenues can be reduced by 15-60+% should these forecasts be used to guide battery energy storage scheduling. I recommend that policy-makers increase the frequency at which forecasts are published and consider market participation restrictions.</w:t>
      </w:r>
    </w:p>
    <w:bookmarkEnd w:id="20"/>
    <w:bookmarkStart w:id="25" w:name="works-arising-from-this-thesis"/>
    <w:p>
      <w:pPr>
        <w:pStyle w:val="Heading1"/>
      </w:pPr>
      <w:r>
        <w:t xml:space="preserve">Works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Start w:id="24"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24"/>
    <w:bookmarkEnd w:id="25"/>
    <w:bookmarkStart w:id="26" w:name="acknowledgements"/>
    <w:p>
      <w:pPr>
        <w:pStyle w:val="Heading1"/>
      </w:pPr>
      <w:r>
        <w:t xml:space="preserve">Acknowledgements</w:t>
      </w:r>
    </w:p>
    <w:p>
      <w:pPr>
        <w:pStyle w:val="FirstParagraph"/>
      </w:pPr>
      <w:r>
        <w:t xml:space="preserve">I wouldn’t describe myself as bold, but fortune has certainly favoured me.</w:t>
      </w:r>
    </w:p>
    <w:p>
      <w:pPr>
        <w:pStyle w:val="BodyText"/>
      </w:pPr>
      <w:r>
        <w:t xml:space="preserve">I am lucky to have stumbled into doing a PhD with Anna and Iain as my supervisors. Thank you for taking me on, and for your wisdom, guidance and encouragement over the years. I will forever be grateful to you both for helping me embrace complexity and showing me the value of an interdisciplinary approach.</w:t>
      </w:r>
    </w:p>
    <w:p>
      <w:pPr>
        <w:pStyle w:val="BodyText"/>
      </w:pPr>
      <w:r>
        <w:t xml:space="preserve">I am lucky to have met some amazing people within the Collaboration on Energy and Environmental Markets. Nick, thank you so much for our insightful chats, your incisive and constructive criticism of the work in this thesis, and of course, the whips and catches. I’ve learnt so much from your approach to software, problem-solving and life. To Sophie, thank you for our chats, the opportunity to work with you and for showing me the power of asking</w:t>
      </w:r>
      <w:r>
        <w:t xml:space="preserve"> </w:t>
      </w:r>
      <w:r>
        <w:t xml:space="preserve">“</w:t>
      </w:r>
      <w:r>
        <w:t xml:space="preserve">why?</w:t>
      </w:r>
      <w:r>
        <w:t xml:space="preserve">”</w:t>
      </w:r>
      <w:r>
        <w:t xml:space="preserve">. To Simon, thanks for letting me always interrupt your days for our very enjoyable chats on campus. Rohan, thank you for letting me crash your honours project and giving me the opportunity to work with you. Declan, thanks for all our conversations about modelling, electricity markets and energy policy. Ash and Declan, thank you for signing up to write that submission with me. And to the broader group, thanks for sharing your kindness, wisdom and experience. I’ve enjoyed hearing about your work and sharing mine at all the discussion groups over the years.</w:t>
      </w:r>
    </w:p>
    <w:p>
      <w:pPr>
        <w:pStyle w:val="BodyText"/>
      </w:pPr>
      <w:r>
        <w:t xml:space="preserve">I am lucky to have had some amazing friends who have helped me along the way whilst also tolerating my sub-par banter. Christian, thanks for being generous with your time in proof-reading and editing parts of this thesis. To Vicky, thanks for your love and support during the early years. To my various housemates – Nicola, Jeff, Hayden (!), Kate and Sammi in particular – thanks for being there through my highs and lows. Owen, thanks for showing me you can mix work with pleasure. To my trivia team and frisbee group, thanks for the very fun distractions. And to my many climbing partners, thank you for keeping me safe and sane. To everyone I couldn’t name here, I am lucky to be able to call you a friend.</w:t>
      </w:r>
    </w:p>
    <w:p>
      <w:pPr>
        <w:pStyle w:val="BodyText"/>
      </w:pPr>
      <w:r>
        <w:t xml:space="preserve">I am lucky to have a mum and dad who have been very supportive and love me very much. Thank you for always being there for me and for reminding what is important in life.</w:t>
      </w:r>
    </w:p>
    <w:p>
      <w:pPr>
        <w:pStyle w:val="BodyText"/>
      </w:pPr>
      <w:r>
        <w:t xml:space="preserve">I am lucky to have received feedback and support for the work in this thesis from many individuals and organisations. Thank you to Andrew Corrigan and Max Zekulich for sharing their data and analysis on frequency response and FCAS markets. To the team at WattClarity and to the Australian Energy Market Operator, the Australian Energy Market Commission and the Energy Security Board, thank you for the opportunity to present and get feedback on parts of this thesis. To the Australian Government Research Training Program and the UNSW Digital Grid Futures Institute, thank you for your financial support and to the UNSW Sydney Research Technology Services, thanks for giving me access to Katana. And to the various reviewers of the work in this thesis, thank you for your thoughtful comments.</w:t>
      </w:r>
    </w:p>
    <w:p>
      <w:pPr>
        <w:pStyle w:val="BodyText"/>
      </w:pPr>
      <w:r>
        <w:t xml:space="preserve">Finally, I am lucky to have drawn the cards that I have in the lottery in life. I am immensely grateful to have been able to live, work and play on the awe-inspiring lands of the Dharug and Gundungurra people in a lucky country.</w:t>
      </w:r>
      <w:r>
        <w:t xml:space="preserve"> </w:t>
      </w:r>
    </w:p>
    <w:bookmarkEnd w:id="26"/>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7" w:name="abbreviations-and-nomenclature"/>
    <w:p>
      <w:pPr>
        <w:pStyle w:val="Heading1"/>
      </w:pPr>
      <w:r>
        <w:t xml:space="preserve">Abbreviations and nomenclature</w:t>
      </w:r>
    </w:p>
    <w:bookmarkEnd w:id="27"/>
    <w:bookmarkStart w:id="33" w:name="sec:intro"/>
    <w:p>
      <w:pPr>
        <w:pStyle w:val="Heading1"/>
      </w:pPr>
      <w:r>
        <w:rPr>
          <w:rStyle w:val="SectionNumber"/>
        </w:rPr>
        <w:t xml:space="preserve">3</w:t>
      </w:r>
      <w:r>
        <w:tab/>
      </w:r>
      <w:r>
        <w:t xml:space="preserve">Introduction</w:t>
      </w:r>
    </w:p>
    <w:bookmarkStart w:id="28"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28"/>
    <w:bookmarkStart w:id="29"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29"/>
    <w:bookmarkStart w:id="30"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1"/>
        </w:numPr>
      </w:pPr>
      <w:r>
        <w:rPr>
          <w:iCs/>
          <w:i/>
        </w:rPr>
        <w:t xml:space="preserve">To determine what features are needed in centrally-coordinated arrangements for procuring frequency control services during energy transition.</w:t>
      </w:r>
    </w:p>
    <w:p>
      <w:pPr>
        <w:numPr>
          <w:ilvl w:val="0"/>
          <w:numId w:val="1001"/>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1"/>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2"/>
        </w:numPr>
        <w:pStyle w:val="Compact"/>
      </w:pPr>
      <w:r>
        <w:t xml:space="preserve">Review of academic and industry literature on the design of operational balancing practices from the Australian NEM and other jurisdictions.</w:t>
      </w:r>
    </w:p>
    <w:p>
      <w:pPr>
        <w:numPr>
          <w:ilvl w:val="0"/>
          <w:numId w:val="1002"/>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2"/>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questions are shown in Figure 7 and are discussed in greater detail in Chapter 3.</w:t>
      </w:r>
    </w:p>
    <w:bookmarkEnd w:id="30"/>
    <w:bookmarkStart w:id="31"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3"/>
        </w:numPr>
        <w:pStyle w:val="Compact"/>
      </w:pPr>
      <w:r>
        <w:t xml:space="preserve">A review of the most prominent challenges to designing effective and efficient frequency control arrangements, and of the potential solutions to these challenges.</w:t>
      </w:r>
    </w:p>
    <w:p>
      <w:pPr>
        <w:numPr>
          <w:ilvl w:val="0"/>
          <w:numId w:val="1003"/>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3"/>
        </w:numPr>
        <w:pStyle w:val="Compact"/>
      </w:pPr>
      <w:r>
        <w:t xml:space="preserve">Arguments for delivering more robust frequency control arrangements that support investment in frequency control capabilities during energy transition.</w:t>
      </w:r>
    </w:p>
    <w:p>
      <w:pPr>
        <w:numPr>
          <w:ilvl w:val="0"/>
          <w:numId w:val="1003"/>
        </w:numPr>
        <w:pStyle w:val="Compact"/>
      </w:pPr>
      <w:r>
        <w:t xml:space="preserve">A practical method to quantify the time-varying spectrum of system balancing flexibility capabilities for assessing, comparing and designing power system operational practices.</w:t>
      </w:r>
    </w:p>
    <w:p>
      <w:pPr>
        <w:numPr>
          <w:ilvl w:val="0"/>
          <w:numId w:val="1003"/>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3"/>
        </w:numPr>
        <w:pStyle w:val="Compact"/>
      </w:pPr>
      <w:r>
        <w:t xml:space="preserve">A discussion of the role of balancing products in ensuring that sufficient balancing flexibility can be obtained from power system resources.</w:t>
      </w:r>
    </w:p>
    <w:p>
      <w:pPr>
        <w:numPr>
          <w:ilvl w:val="0"/>
          <w:numId w:val="1003"/>
        </w:numPr>
        <w:pStyle w:val="Compact"/>
      </w:pPr>
      <w:r>
        <w:t xml:space="preserve">An analysis of historical centralised price forecast data from the NEM that highlights the increasing frequency and severity of errors in these forecasts.</w:t>
      </w:r>
    </w:p>
    <w:p>
      <w:pPr>
        <w:numPr>
          <w:ilvl w:val="0"/>
          <w:numId w:val="1003"/>
        </w:numPr>
        <w:pStyle w:val="Compact"/>
      </w:pPr>
      <w:r>
        <w:t xml:space="preserve">Proposing a hypothesis that market participant (re)bidding may be partially responsible for the phenomena highlighted by Contribution 7.</w:t>
      </w:r>
    </w:p>
    <w:p>
      <w:pPr>
        <w:numPr>
          <w:ilvl w:val="0"/>
          <w:numId w:val="1003"/>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3"/>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4"/>
        </w:numPr>
        <w:pStyle w:val="Compact"/>
      </w:pPr>
      <w:r>
        <w:t xml:space="preserve">The development, improvement and maintenance of open-source software that facilitates accessing and analysing data from the Australian NEM (refer to the Works arising from this thesis and Appendix 11).</w:t>
      </w:r>
    </w:p>
    <w:p>
      <w:pPr>
        <w:numPr>
          <w:ilvl w:val="0"/>
          <w:numId w:val="1004"/>
        </w:numPr>
        <w:pStyle w:val="Compact"/>
      </w:pPr>
      <w:r>
        <w:t xml:space="preserve">The submission of several responses to Australian NEM rule change and market design consultations related to the topic of this thesis (refer to Works arising from this thesis).</w:t>
      </w:r>
    </w:p>
    <w:bookmarkEnd w:id="31"/>
    <w:bookmarkStart w:id="32"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challenges with and the desirable outcomes of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subsequently use the same centralised price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11</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32"/>
    <w:bookmarkEnd w:id="33"/>
    <w:bookmarkStart w:id="101" w:name="sec:lit_review"/>
    <w:p>
      <w:pPr>
        <w:pStyle w:val="Heading1"/>
      </w:pPr>
      <w:r>
        <w:rPr>
          <w:rStyle w:val="SectionNumber"/>
        </w:rPr>
        <w:t xml:space="preserve">4</w:t>
      </w:r>
      <w:r>
        <w:tab/>
      </w:r>
      <w:r>
        <w:t xml:space="preserve">Context and literature review</w:t>
      </w:r>
    </w:p>
    <w:bookmarkStart w:id="34"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4"/>
    <w:bookmarkStart w:id="40"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5"/>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7" name="Picture"/>
            <a:graphic>
              <a:graphicData uri="http://schemas.openxmlformats.org/drawingml/2006/picture">
                <pic:pic>
                  <pic:nvPicPr>
                    <pic:cNvPr descr="source/figures/electricity_supply_chain.pdf" id="38" name="Picture"/>
                    <pic:cNvPicPr>
                      <a:picLocks noChangeArrowheads="1" noChangeAspect="1"/>
                    </pic:cNvPicPr>
                  </pic:nvPicPr>
                  <pic:blipFill>
                    <a:blip r:embed="rId36"/>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9"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9"/>
    <w:bookmarkEnd w:id="40"/>
    <w:bookmarkStart w:id="69"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1"/>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3" name="Picture"/>
            <a:graphic>
              <a:graphicData uri="http://schemas.openxmlformats.org/drawingml/2006/picture">
                <pic:pic>
                  <pic:nvPicPr>
                    <pic:cNvPr descr="source/figures/power_system_timeframes.pdf"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5"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5"/>
    <w:bookmarkStart w:id="58"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4"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2"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6"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6"/>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7"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7"/>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9" name="Picture"/>
            <a:graphic>
              <a:graphicData uri="http://schemas.openxmlformats.org/drawingml/2006/picture">
                <pic:pic>
                  <pic:nvPicPr>
                    <pic:cNvPr descr="source/figures/swing.png" id="50" name="Picture"/>
                    <pic:cNvPicPr>
                      <a:picLocks noChangeArrowheads="1" noChangeAspect="1"/>
                    </pic:cNvPicPr>
                  </pic:nvPicPr>
                  <pic:blipFill>
                    <a:blip r:embed="rId48"/>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1"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1"/>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2"/>
    <w:bookmarkStart w:id="53"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3"/>
    <w:bookmarkEnd w:id="54"/>
    <w:bookmarkStart w:id="57"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5"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Start w:id="56"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6"/>
    <w:bookmarkEnd w:id="57"/>
    <w:bookmarkEnd w:id="58"/>
    <w:bookmarkStart w:id="68"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9"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9"/>
    <w:bookmarkStart w:id="67"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0"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0"/>
    <w:bookmarkStart w:id="65"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1"/>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3" name="Picture"/>
            <a:graphic>
              <a:graphicData uri="http://schemas.openxmlformats.org/drawingml/2006/picture">
                <pic:pic>
                  <pic:nvPicPr>
                    <pic:cNvPr descr="source/figures/market_models.pdf" id="64"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5"/>
    <w:bookmarkStart w:id="66"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6"/>
    <w:bookmarkEnd w:id="67"/>
    <w:bookmarkEnd w:id="68"/>
    <w:bookmarkEnd w:id="69"/>
    <w:bookmarkStart w:id="88"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81"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1" name="Picture"/>
            <a:graphic>
              <a:graphicData uri="http://schemas.openxmlformats.org/drawingml/2006/picture">
                <pic:pic>
                  <pic:nvPicPr>
                    <pic:cNvPr descr="source/figures/freq_control_timeframes.png" id="72" name="Picture"/>
                    <pic:cNvPicPr>
                      <a:picLocks noChangeArrowheads="1" noChangeAspect="1"/>
                    </pic:cNvPicPr>
                  </pic:nvPicPr>
                  <pic:blipFill>
                    <a:blip r:embed="rId70"/>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3"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3"/>
    <w:bookmarkStart w:id="74"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4"/>
    <w:bookmarkStart w:id="75"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5"/>
    <w:bookmarkStart w:id="79"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7" name="Picture"/>
            <a:graphic>
              <a:graphicData uri="http://schemas.openxmlformats.org/drawingml/2006/picture">
                <pic:pic>
                  <pic:nvPicPr>
                    <pic:cNvPr descr="source/figures/droop.png" id="78" name="Picture"/>
                    <pic:cNvPicPr>
                      <a:picLocks noChangeArrowheads="1" noChangeAspect="1"/>
                    </pic:cNvPicPr>
                  </pic:nvPicPr>
                  <pic:blipFill>
                    <a:blip r:embed="rId76"/>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9"/>
    <w:bookmarkStart w:id="80"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0"/>
    <w:bookmarkEnd w:id="81"/>
    <w:bookmarkStart w:id="87"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4"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2"/>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3"/>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4"/>
    <w:bookmarkStart w:id="85"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5"/>
    <w:bookmarkStart w:id="86"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6"/>
    <w:bookmarkEnd w:id="87"/>
    <w:bookmarkEnd w:id="88"/>
    <w:bookmarkStart w:id="99"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some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9"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9"/>
    <w:bookmarkStart w:id="98" w:name="sec:lit_review-design_challenges"/>
    <w:p>
      <w:pPr>
        <w:pStyle w:val="Heading3"/>
      </w:pPr>
      <w:r>
        <w:rPr>
          <w:rStyle w:val="SectionNumber"/>
        </w:rPr>
        <w:t xml:space="preserve">4.5.2</w:t>
      </w:r>
      <w:r>
        <w:tab/>
      </w:r>
      <w:r>
        <w:t xml:space="preserve">Existing and emerging challenges in the design process</w:t>
      </w:r>
    </w:p>
    <w:bookmarkStart w:id="90"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access to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0"/>
    <w:bookmarkStart w:id="91"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can largely be left to market participants to self-manage. I use this problem framing when outlining the research objectives of this thesis in Chapter 3.</w:t>
      </w:r>
    </w:p>
    <w:bookmarkEnd w:id="91"/>
    <w:bookmarkStart w:id="94"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2"/>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3"/>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4"/>
    <w:bookmarkStart w:id="95"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5"/>
    <w:bookmarkStart w:id="96"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6"/>
    <w:bookmarkStart w:id="97"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7"/>
    <w:bookmarkEnd w:id="98"/>
    <w:bookmarkEnd w:id="99"/>
    <w:bookmarkStart w:id="100"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0"/>
    <w:bookmarkEnd w:id="101"/>
    <w:bookmarkStart w:id="117"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3" name="Picture"/>
            <a:graphic>
              <a:graphicData uri="http://schemas.openxmlformats.org/drawingml/2006/picture">
                <pic:pic>
                  <pic:nvPicPr>
                    <pic:cNvPr descr="source/figures/research_framework.pdf" id="104"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2"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05"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5"/>
    <w:bookmarkStart w:id="106"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06"/>
    <w:bookmarkStart w:id="107"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resource flexibility into wholesale electricity markets.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7"/>
    <w:bookmarkStart w:id="111"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08"/>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09"/>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0"/>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1"/>
    <w:bookmarkEnd w:id="112"/>
    <w:bookmarkStart w:id="116"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13"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3"/>
    <w:bookmarkStart w:id="114"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4"/>
    <w:bookmarkStart w:id="115"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End w:id="116"/>
    <w:bookmarkEnd w:id="117"/>
    <w:bookmarkStart w:id="174" w:name="sec:fcs"/>
    <w:p>
      <w:pPr>
        <w:pStyle w:val="Heading1"/>
      </w:pPr>
      <w:r>
        <w:rPr>
          <w:rStyle w:val="SectionNumber"/>
        </w:rPr>
        <w:t xml:space="preserve">6</w:t>
      </w:r>
      <w:r>
        <w:tab/>
      </w:r>
      <w:r>
        <w:t xml:space="preserve">Frequency control arrangements: insights from the National Electricity Market</w:t>
      </w:r>
    </w:p>
    <w:bookmarkStart w:id="118"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8"/>
    <w:bookmarkStart w:id="11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9"/>
    <w:bookmarkStart w:id="12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1"/>
    <w:bookmarkStart w:id="131" w:name="sec:fcs-context"/>
    <w:p>
      <w:pPr>
        <w:pStyle w:val="Heading2"/>
      </w:pPr>
      <w:r>
        <w:rPr>
          <w:rStyle w:val="SectionNumber"/>
        </w:rPr>
        <w:t xml:space="preserve">6.4</w:t>
      </w:r>
      <w:r>
        <w:tab/>
      </w:r>
      <w:r>
        <w:t xml:space="preserve">Context</w:t>
      </w:r>
    </w:p>
    <w:bookmarkStart w:id="12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2"/>
    <w:bookmarkStart w:id="12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4"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4"/>
    <w:bookmarkStart w:id="125"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5"/>
    <w:bookmarkEnd w:id="126"/>
    <w:bookmarkStart w:id="130"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8"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8"/>
    <w:bookmarkStart w:id="129"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9"/>
    <w:bookmarkEnd w:id="130"/>
    <w:bookmarkEnd w:id="131"/>
    <w:bookmarkStart w:id="149" w:name="sec:fcs-nem"/>
    <w:p>
      <w:pPr>
        <w:pStyle w:val="Heading2"/>
      </w:pPr>
      <w:r>
        <w:rPr>
          <w:rStyle w:val="SectionNumber"/>
        </w:rPr>
        <w:t xml:space="preserve">6.5</w:t>
      </w:r>
      <w:r>
        <w:tab/>
      </w:r>
      <w:r>
        <w:t xml:space="preserve">Frequency control arrangements in the Australian National Electricity Market</w:t>
      </w:r>
    </w:p>
    <w:bookmarkStart w:id="135"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3" name="Picture"/>
            <a:graphic>
              <a:graphicData uri="http://schemas.openxmlformats.org/drawingml/2006/picture">
                <pic:pic>
                  <pic:nvPicPr>
                    <pic:cNvPr descr="source/figures/NEM.png" id="134" name="Picture"/>
                    <pic:cNvPicPr>
                      <a:picLocks noChangeArrowheads="1" noChangeAspect="1"/>
                    </pic:cNvPicPr>
                  </pic:nvPicPr>
                  <pic:blipFill>
                    <a:blip r:embed="rId13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5"/>
    <w:bookmarkStart w:id="138"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7" w:name="tbl:fcs-fcas"/>
      <w:bookmarkEnd w:id="13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8"/>
    <w:bookmarkStart w:id="139"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9"/>
    <w:bookmarkStart w:id="143"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1" name="Picture"/>
            <a:graphic>
              <a:graphicData uri="http://schemas.openxmlformats.org/drawingml/2006/picture">
                <pic:pic>
                  <pic:nvPicPr>
                    <pic:cNvPr descr="source/figures/synchronous_ibr_entry_exit.eps" id="142" name="Picture"/>
                    <pic:cNvPicPr>
                      <a:picLocks noChangeArrowheads="1" noChangeAspect="1"/>
                    </pic:cNvPicPr>
                  </pic:nvPicPr>
                  <pic:blipFill>
                    <a:blip r:embed="rId14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3"/>
    <w:bookmarkStart w:id="148"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4"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4"/>
    <w:bookmarkStart w:id="145"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5"/>
    <w:bookmarkStart w:id="147"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7"/>
    <w:bookmarkEnd w:id="148"/>
    <w:bookmarkEnd w:id="149"/>
    <w:bookmarkStart w:id="172"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4"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0"/>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2" name="Picture"/>
            <a:graphic>
              <a:graphicData uri="http://schemas.openxmlformats.org/drawingml/2006/picture">
                <pic:pic>
                  <pic:nvPicPr>
                    <pic:cNvPr descr="source/figures/all_responses_25082018.eps" id="153"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4"/>
    <w:bookmarkStart w:id="158"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6" name="Picture"/>
            <a:graphic>
              <a:graphicData uri="http://schemas.openxmlformats.org/drawingml/2006/picture">
                <pic:pic>
                  <pic:nvPicPr>
                    <pic:cNvPr descr="source/figures/regional_SCADA_frequencies.eps" id="157" name="Picture"/>
                    <pic:cNvPicPr>
                      <a:picLocks noChangeArrowheads="1" noChangeAspect="1"/>
                    </pic:cNvPicPr>
                  </pic:nvPicPr>
                  <pic:blipFill>
                    <a:blip r:embed="rId155"/>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8"/>
    <w:bookmarkStart w:id="169"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0" name="Picture"/>
            <a:graphic>
              <a:graphicData uri="http://schemas.openxmlformats.org/drawingml/2006/picture">
                <pic:pic>
                  <pic:nvPicPr>
                    <pic:cNvPr descr="source/figures/energy_raise_fcas_vwap_quarterly_2014_2020_v2.png" id="161" name="Picture"/>
                    <pic:cNvPicPr>
                      <a:picLocks noChangeArrowheads="1" noChangeAspect="1"/>
                    </pic:cNvPicPr>
                  </pic:nvPicPr>
                  <pic:blipFill>
                    <a:blip r:embed="rId159"/>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3" name="Picture"/>
            <a:graphic>
              <a:graphicData uri="http://schemas.openxmlformats.org/drawingml/2006/picture">
                <pic:pic>
                  <pic:nvPicPr>
                    <pic:cNvPr descr="source/figures/nem_nofb_frequency_2005_2018_digitised.eps" id="164" name="Picture"/>
                    <pic:cNvPicPr>
                      <a:picLocks noChangeArrowheads="1" noChangeAspect="1"/>
                    </pic:cNvPicPr>
                  </pic:nvPicPr>
                  <pic:blipFill>
                    <a:blip r:embed="rId162"/>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5"/>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7" name="Picture"/>
            <a:graphic>
              <a:graphicData uri="http://schemas.openxmlformats.org/drawingml/2006/picture">
                <pic:pic>
                  <pic:nvPicPr>
                    <pic:cNvPr descr="source/figures/f_stddev_2009_2021.png" id="168" name="Picture"/>
                    <pic:cNvPicPr>
                      <a:picLocks noChangeArrowheads="1" noChangeAspect="1"/>
                    </pic:cNvPicPr>
                  </pic:nvPicPr>
                  <pic:blipFill>
                    <a:blip r:embed="rId166"/>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9"/>
    <w:bookmarkStart w:id="170"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0"/>
    <w:bookmarkStart w:id="171"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1"/>
    <w:bookmarkEnd w:id="172"/>
    <w:bookmarkStart w:id="173"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3"/>
    <w:bookmarkEnd w:id="174"/>
    <w:bookmarkStart w:id="254" w:name="sec:reserves"/>
    <w:p>
      <w:pPr>
        <w:pStyle w:val="Heading1"/>
      </w:pPr>
      <w:r>
        <w:rPr>
          <w:rStyle w:val="SectionNumber"/>
        </w:rPr>
        <w:t xml:space="preserve">7</w:t>
      </w:r>
      <w:r>
        <w:tab/>
      </w:r>
      <w:r>
        <w:t xml:space="preserve">Quantifying reserve capabilities: an Australian case study with increasing penetrations of renewables</w:t>
      </w:r>
    </w:p>
    <w:bookmarkStart w:id="175"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5"/>
    <w:bookmarkStart w:id="17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6"/>
    <w:bookmarkStart w:id="17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7"/>
    <w:bookmarkStart w:id="19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2" w:name="market-design"/>
    <w:p>
      <w:pPr>
        <w:pStyle w:val="Heading3"/>
      </w:pPr>
      <w:r>
        <w:rPr>
          <w:rStyle w:val="SectionNumber"/>
        </w:rPr>
        <w:t xml:space="preserve">7.4.1</w:t>
      </w:r>
      <w:r>
        <w:tab/>
      </w:r>
      <w:r>
        <w:t xml:space="preserve">Market design</w:t>
      </w:r>
    </w:p>
    <w:bookmarkStart w:id="17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8"/>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9"/>
    <w:bookmarkStart w:id="18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0"/>
    <w:bookmarkStart w:id="18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1"/>
    <w:bookmarkEnd w:id="182"/>
    <w:bookmarkStart w:id="18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4"/>
    <w:bookmarkStart w:id="18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6" name="Picture"/>
            <a:graphic>
              <a:graphicData uri="http://schemas.openxmlformats.org/drawingml/2006/picture">
                <pic:pic>
                  <pic:nvPicPr>
                    <pic:cNvPr descr="source/figures/raise5minq42020.png" id="187" name="Picture"/>
                    <pic:cNvPicPr>
                      <a:picLocks noChangeArrowheads="1" noChangeAspect="1"/>
                    </pic:cNvPicPr>
                  </pic:nvPicPr>
                  <pic:blipFill>
                    <a:blip r:embed="rId18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8"/>
    <w:bookmarkEnd w:id="189"/>
    <w:bookmarkEnd w:id="190"/>
    <w:bookmarkStart w:id="21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6" w:name="sec:reserves-nomenclature"/>
    <w:p>
      <w:pPr>
        <w:pStyle w:val="Heading4"/>
      </w:pPr>
      <w:r>
        <w:rPr>
          <w:rStyle w:val="SectionNumber"/>
        </w:rPr>
        <w:t xml:space="preserve">7.5.1.1</w:t>
      </w:r>
      <w:r>
        <w:tab/>
      </w:r>
      <w:r>
        <w:t xml:space="preserve">Nomenclature</w:t>
      </w:r>
    </w:p>
    <w:bookmarkStart w:id="192" w:name="indices-and-sets"/>
    <w:p>
      <w:pPr>
        <w:pStyle w:val="Heading5"/>
      </w:pPr>
      <w:r>
        <w:rPr>
          <w:rStyle w:val="SectionNumber"/>
        </w:rPr>
        <w:t xml:space="preserve">7.5.1.1.1</w:t>
      </w:r>
      <w:r>
        <w:tab/>
      </w:r>
      <w:r>
        <w:t xml:space="preserve">Indices and sets</w:t>
      </w:r>
    </w:p>
    <w:bookmarkEnd w:id="192"/>
    <w:bookmarkStart w:id="193" w:name="time-varying-resource-parameters"/>
    <w:p>
      <w:pPr>
        <w:pStyle w:val="Heading5"/>
      </w:pPr>
      <w:r>
        <w:rPr>
          <w:rStyle w:val="SectionNumber"/>
        </w:rPr>
        <w:t xml:space="preserve">7.5.1.1.2</w:t>
      </w:r>
      <w:r>
        <w:tab/>
      </w:r>
      <w:r>
        <w:t xml:space="preserve">Time-varying resource parameters</w:t>
      </w:r>
    </w:p>
    <w:bookmarkEnd w:id="193"/>
    <w:bookmarkStart w:id="194" w:name="static-resource-parameters"/>
    <w:p>
      <w:pPr>
        <w:pStyle w:val="Heading5"/>
      </w:pPr>
      <w:r>
        <w:rPr>
          <w:rStyle w:val="SectionNumber"/>
        </w:rPr>
        <w:t xml:space="preserve">7.5.1.1.3</w:t>
      </w:r>
      <w:r>
        <w:tab/>
      </w:r>
      <w:r>
        <w:t xml:space="preserve">Static resource parameters</w:t>
      </w:r>
    </w:p>
    <w:bookmarkEnd w:id="194"/>
    <w:bookmarkStart w:id="195" w:name="computed-quantities"/>
    <w:p>
      <w:pPr>
        <w:pStyle w:val="Heading5"/>
      </w:pPr>
      <w:r>
        <w:rPr>
          <w:rStyle w:val="SectionNumber"/>
        </w:rPr>
        <w:t xml:space="preserve">7.5.1.1.4</w:t>
      </w:r>
      <w:r>
        <w:tab/>
      </w:r>
      <w:r>
        <w:t xml:space="preserve">Computed quantities</w:t>
      </w:r>
    </w:p>
    <w:bookmarkEnd w:id="195"/>
    <w:bookmarkEnd w:id="196"/>
    <w:bookmarkStart w:id="20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7"/>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9"/>
    </w:p>
    <w:bookmarkEnd w:id="200"/>
    <w:bookmarkStart w:id="20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1"/>
    </w:p>
    <w:p>
      <w:pPr>
        <w:pStyle w:val="FirstParagraph"/>
      </w:pPr>
      <w:bookmarkStart w:id="20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3"/>
    <w:bookmarkStart w:id="20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4"/>
    </w:p>
    <w:p>
      <w:pPr>
        <w:pStyle w:val="FirstParagraph"/>
      </w:pPr>
      <w:bookmarkStart w:id="20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5"/>
    </w:p>
    <w:bookmarkEnd w:id="206"/>
    <w:bookmarkStart w:id="20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7"/>
    </w:p>
    <w:p>
      <w:pPr>
        <w:pStyle w:val="FirstParagraph"/>
      </w:pPr>
      <w:bookmarkStart w:id="20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9"/>
    <w:bookmarkEnd w:id="210"/>
    <w:bookmarkEnd w:id="211"/>
    <w:bookmarkStart w:id="252" w:name="sec:reserves-casestudy"/>
    <w:p>
      <w:pPr>
        <w:pStyle w:val="Heading2"/>
      </w:pPr>
      <w:r>
        <w:rPr>
          <w:rStyle w:val="SectionNumber"/>
        </w:rPr>
        <w:t xml:space="preserve">7.6</w:t>
      </w:r>
      <w:r>
        <w:tab/>
      </w:r>
      <w:r>
        <w:t xml:space="preserve">Case study: two regions in the National Electricity Market</w:t>
      </w:r>
    </w:p>
    <w:bookmarkStart w:id="22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2"/>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13"/>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7" w:name="fig:nsw_capacities"/>
            <w:r>
              <w:drawing>
                <wp:inline>
                  <wp:extent cx="2667000" cy="1352397"/>
                  <wp:effectExtent b="0" l="0" r="0" t="0"/>
                  <wp:docPr descr="a" title="" id="215" name="Picture"/>
                  <a:graphic>
                    <a:graphicData uri="http://schemas.openxmlformats.org/drawingml/2006/picture">
                      <pic:pic>
                        <pic:nvPicPr>
                          <pic:cNvPr descr="source/figures/nsw_capacities.png" id="216" name="Picture"/>
                          <pic:cNvPicPr>
                            <a:picLocks noChangeArrowheads="1" noChangeAspect="1"/>
                          </pic:cNvPicPr>
                        </pic:nvPicPr>
                        <pic:blipFill>
                          <a:blip r:embed="rId214"/>
                          <a:stretch>
                            <a:fillRect/>
                          </a:stretch>
                        </pic:blipFill>
                        <pic:spPr bwMode="auto">
                          <a:xfrm>
                            <a:off x="0" y="0"/>
                            <a:ext cx="2667000" cy="1352397"/>
                          </a:xfrm>
                          <a:prstGeom prst="rect">
                            <a:avLst/>
                          </a:prstGeom>
                          <a:noFill/>
                          <a:ln w="9525">
                            <a:noFill/>
                            <a:headEnd/>
                            <a:tailEnd/>
                          </a:ln>
                        </pic:spPr>
                      </pic:pic>
                    </a:graphicData>
                  </a:graphic>
                </wp:inline>
              </w:drawing>
            </w:r>
            <w:bookmarkEnd w:id="217"/>
          </w:p>
        </w:tc>
        <w:tc>
          <w:tcPr/>
          <w:p>
            <w:pPr>
              <w:jc w:val="center"/>
            </w:pPr>
            <w:bookmarkStart w:id="221" w:name="fig:sa_capacities"/>
            <w:r>
              <w:drawing>
                <wp:inline>
                  <wp:extent cx="2667000" cy="1352397"/>
                  <wp:effectExtent b="0" l="0" r="0" t="0"/>
                  <wp:docPr descr="b" title="" id="219" name="Picture"/>
                  <a:graphic>
                    <a:graphicData uri="http://schemas.openxmlformats.org/drawingml/2006/picture">
                      <pic:pic>
                        <pic:nvPicPr>
                          <pic:cNvPr descr="source/figures/sa_capacities.png" id="220" name="Picture"/>
                          <pic:cNvPicPr>
                            <a:picLocks noChangeArrowheads="1" noChangeAspect="1"/>
                          </pic:cNvPicPr>
                        </pic:nvPicPr>
                        <pic:blipFill>
                          <a:blip r:embed="rId218"/>
                          <a:stretch>
                            <a:fillRect/>
                          </a:stretch>
                        </pic:blipFill>
                        <pic:spPr bwMode="auto">
                          <a:xfrm>
                            <a:off x="0" y="0"/>
                            <a:ext cx="2667000" cy="1352397"/>
                          </a:xfrm>
                          <a:prstGeom prst="rect">
                            <a:avLst/>
                          </a:prstGeom>
                          <a:noFill/>
                          <a:ln w="9525">
                            <a:noFill/>
                            <a:headEnd/>
                            <a:tailEnd/>
                          </a:ln>
                        </pic:spPr>
                      </pic:pic>
                    </a:graphicData>
                  </a:graphic>
                </wp:inline>
              </w:drawing>
            </w:r>
            <w:bookmarkEnd w:id="221"/>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2"/>
    <w:bookmarkStart w:id="22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5" name="Picture"/>
            <a:graphic>
              <a:graphicData uri="http://schemas.openxmlformats.org/drawingml/2006/picture">
                <pic:pic>
                  <pic:nvPicPr>
                    <pic:cNvPr descr="source/figures/modelling_diagram.png" id="226" name="Picture"/>
                    <pic:cNvPicPr>
                      <a:picLocks noChangeArrowheads="1" noChangeAspect="1"/>
                    </pic:cNvPicPr>
                  </pic:nvPicPr>
                  <pic:blipFill>
                    <a:blip r:embed="rId22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7"/>
    <w:bookmarkStart w:id="23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0"/>
    <w:bookmarkStart w:id="249" w:name="sec:reserves-results"/>
    <w:p>
      <w:pPr>
        <w:pStyle w:val="Heading3"/>
      </w:pPr>
      <w:r>
        <w:rPr>
          <w:rStyle w:val="SectionNumber"/>
        </w:rPr>
        <w:t xml:space="preserve">7.6.4</w:t>
      </w:r>
      <w:r>
        <w:tab/>
      </w:r>
      <w:r>
        <w:t xml:space="preserve">Results and discussion</w:t>
      </w:r>
    </w:p>
    <w:bookmarkStart w:id="23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2"/>
    <w:bookmarkStart w:id="23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4" name="Picture"/>
            <a:graphic>
              <a:graphicData uri="http://schemas.openxmlformats.org/drawingml/2006/picture">
                <pic:pic>
                  <pic:nvPicPr>
                    <pic:cNvPr descr="./source/figures/NSW_reserves_all_profiles_by_di.png" id="235" name="Picture"/>
                    <pic:cNvPicPr>
                      <a:picLocks noChangeArrowheads="1" noChangeAspect="1"/>
                    </pic:cNvPicPr>
                  </pic:nvPicPr>
                  <pic:blipFill>
                    <a:blip r:embed="rId23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7" name="Picture"/>
            <a:graphic>
              <a:graphicData uri="http://schemas.openxmlformats.org/drawingml/2006/picture">
                <pic:pic>
                  <pic:nvPicPr>
                    <pic:cNvPr descr="./source/figures/SA_reserves_all_profiles_by_di.png" id="238" name="Picture"/>
                    <pic:cNvPicPr>
                      <a:picLocks noChangeArrowheads="1" noChangeAspect="1"/>
                    </pic:cNvPicPr>
                  </pic:nvPicPr>
                  <pic:blipFill>
                    <a:blip r:embed="rId23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9"/>
    <w:bookmarkStart w:id="24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1" name="Picture"/>
            <a:graphic>
              <a:graphicData uri="http://schemas.openxmlformats.org/drawingml/2006/picture">
                <pic:pic>
                  <pic:nvPicPr>
                    <pic:cNvPr descr="./source/figures/NSW_firmfootroom_all_profiles_by_di.png" id="242" name="Picture"/>
                    <pic:cNvPicPr>
                      <a:picLocks noChangeArrowheads="1" noChangeAspect="1"/>
                    </pic:cNvPicPr>
                  </pic:nvPicPr>
                  <pic:blipFill>
                    <a:blip r:embed="rId24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4" name="Picture"/>
            <a:graphic>
              <a:graphicData uri="http://schemas.openxmlformats.org/drawingml/2006/picture">
                <pic:pic>
                  <pic:nvPicPr>
                    <pic:cNvPr descr="./source/figures/NSW_footroom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6"/>
    <w:bookmarkStart w:id="24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8"/>
    <w:bookmarkEnd w:id="249"/>
    <w:bookmarkStart w:id="25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1"/>
    <w:bookmarkEnd w:id="252"/>
    <w:bookmarkStart w:id="25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3"/>
    <w:bookmarkEnd w:id="254"/>
    <w:bookmarkStart w:id="326"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5"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55"/>
    <w:bookmarkStart w:id="256"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6"/>
    <w:bookmarkStart w:id="26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7"/>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8"/>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1"/>
    <w:bookmarkStart w:id="279" w:name="sec:info-context"/>
    <w:p>
      <w:pPr>
        <w:pStyle w:val="Heading2"/>
      </w:pPr>
      <w:r>
        <w:rPr>
          <w:rStyle w:val="SectionNumber"/>
        </w:rPr>
        <w:t xml:space="preserve">8.4</w:t>
      </w:r>
      <w:r>
        <w:tab/>
      </w:r>
      <w:r>
        <w:t xml:space="preserve">Context</w:t>
      </w:r>
    </w:p>
    <w:bookmarkStart w:id="26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5"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2"/>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3"/>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4"/>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5"/>
    <w:bookmarkStart w:id="26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6"/>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7"/>
    <w:bookmarkEnd w:id="268"/>
    <w:bookmarkStart w:id="27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9"/>
      </w:r>
      <w:r>
        <w:t xml:space="preserve"> </w:t>
      </w:r>
      <w:r>
        <w:t xml:space="preserve">and thus the degree of assistance they provide in balancing the system.</w:t>
      </w:r>
    </w:p>
    <w:bookmarkStart w:id="27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0"/>
    <w:bookmarkStart w:id="27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1"/>
    <w:bookmarkStart w:id="27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2"/>
    <w:bookmarkEnd w:id="273"/>
    <w:bookmarkEnd w:id="274"/>
    <w:bookmarkStart w:id="27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6" name="Picture"/>
            <a:graphic>
              <a:graphicData uri="http://schemas.openxmlformats.org/drawingml/2006/picture">
                <pic:pic>
                  <pic:nvPicPr>
                    <pic:cNvPr descr="source/figures/historical_daily_price_spreads.pdf" id="277" name="Picture"/>
                    <pic:cNvPicPr>
                      <a:picLocks noChangeArrowheads="1" noChangeAspect="1"/>
                    </pic:cNvPicPr>
                  </pic:nvPicPr>
                  <pic:blipFill>
                    <a:blip r:embed="rId27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8"/>
    <w:bookmarkEnd w:id="279"/>
    <w:bookmarkStart w:id="322" w:name="sec:info-case_study"/>
    <w:p>
      <w:pPr>
        <w:pStyle w:val="Heading2"/>
      </w:pPr>
      <w:r>
        <w:rPr>
          <w:rStyle w:val="SectionNumber"/>
        </w:rPr>
        <w:t xml:space="preserve">8.5</w:t>
      </w:r>
      <w:r>
        <w:tab/>
      </w:r>
      <w:r>
        <w:t xml:space="preserve">Pre-dispatch and its impact on storage scheduling in the National Electricity Market</w:t>
      </w:r>
    </w:p>
    <w:bookmarkStart w:id="29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0"/>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2" name="Picture"/>
            <a:graphic>
              <a:graphicData uri="http://schemas.openxmlformats.org/drawingml/2006/picture">
                <pic:pic>
                  <pic:nvPicPr>
                    <pic:cNvPr descr="source/figures/price_errors_nemwide_2012_2021.pdf" id="283" name="Picture"/>
                    <pic:cNvPicPr>
                      <a:picLocks noChangeArrowheads="1" noChangeAspect="1"/>
                    </pic:cNvPicPr>
                  </pic:nvPicPr>
                  <pic:blipFill>
                    <a:blip r:embed="rId28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5" name="Picture"/>
            <a:graphic>
              <a:graphicData uri="http://schemas.openxmlformats.org/drawingml/2006/picture">
                <pic:pic>
                  <pic:nvPicPr>
                    <pic:cNvPr descr="source/figures/NSW_demand_price_forecast_errors_300ahead_2021.pdf" id="286" name="Picture"/>
                    <pic:cNvPicPr>
                      <a:picLocks noChangeArrowheads="1" noChangeAspect="1"/>
                    </pic:cNvPicPr>
                  </pic:nvPicPr>
                  <pic:blipFill>
                    <a:blip r:embed="rId28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8" name="Picture"/>
            <a:graphic>
              <a:graphicData uri="http://schemas.openxmlformats.org/drawingml/2006/picture">
                <pic:pic>
                  <pic:nvPicPr>
                    <pic:cNvPr descr="source/figures/monthly_bidding_data_size_2012_2023.pdf" id="289" name="Picture"/>
                    <pic:cNvPicPr>
                      <a:picLocks noChangeArrowheads="1" noChangeAspect="1"/>
                    </pic:cNvPicPr>
                  </pic:nvPicPr>
                  <pic:blipFill>
                    <a:blip r:embed="rId28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0"/>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3" name="Picture"/>
            <a:graphic>
              <a:graphicData uri="http://schemas.openxmlformats.org/drawingml/2006/picture">
                <pic:pic>
                  <pic:nvPicPr>
                    <pic:cNvPr descr="source/figures/rebids_june_share_by_tech_2013_2021.pdf" id="294" name="Picture"/>
                    <pic:cNvPicPr>
                      <a:picLocks noChangeArrowheads="1" noChangeAspect="1"/>
                    </pic:cNvPicPr>
                  </pic:nvPicPr>
                  <pic:blipFill>
                    <a:blip r:embed="rId29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5"/>
    <w:bookmarkEnd w:id="296"/>
    <w:bookmarkStart w:id="32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0" w:name="Xb67dd18c4d85eb0be779bf7ed23395b8330a95b"/>
    <w:p>
      <w:pPr>
        <w:pStyle w:val="Heading4"/>
      </w:pPr>
      <w:r>
        <w:rPr>
          <w:rStyle w:val="SectionNumber"/>
        </w:rPr>
        <w:t xml:space="preserve">8.5.2.1</w:t>
      </w:r>
      <w:r>
        <w:tab/>
      </w:r>
      <w:r>
        <w:t xml:space="preserve">Methodology</w:t>
      </w:r>
    </w:p>
    <w:bookmarkStart w:id="29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7"/>
      </w:r>
      <w:r>
        <w:t xml:space="preserve">.</w:t>
      </w:r>
    </w:p>
    <w:bookmarkEnd w:id="298"/>
    <w:bookmarkStart w:id="30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0" name="Picture"/>
            <a:graphic>
              <a:graphicData uri="http://schemas.openxmlformats.org/drawingml/2006/picture">
                <pic:pic>
                  <pic:nvPicPr>
                    <pic:cNvPr descr="source/figures/storage_simulations.pdf" id="301" name="Picture"/>
                    <pic:cNvPicPr>
                      <a:picLocks noChangeArrowheads="1" noChangeAspect="1"/>
                    </pic:cNvPicPr>
                  </pic:nvPicPr>
                  <pic:blipFill>
                    <a:blip r:embed="rId29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2"/>
    <w:bookmarkStart w:id="30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3"/>
    <w:bookmarkEnd w:id="304"/>
    <w:bookmarkStart w:id="30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6" name="Picture"/>
            <a:graphic>
              <a:graphicData uri="http://schemas.openxmlformats.org/drawingml/2006/picture">
                <pic:pic>
                  <pic:nvPicPr>
                    <pic:cNvPr descr="source/figures/aggregate_bess_bidding_0406_2021_2023.pdf" id="307" name="Picture"/>
                    <pic:cNvPicPr>
                      <a:picLocks noChangeArrowheads="1" noChangeAspect="1"/>
                    </pic:cNvPicPr>
                  </pic:nvPicPr>
                  <pic:blipFill>
                    <a:blip r:embed="rId30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8"/>
    <w:bookmarkStart w:id="30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9"/>
    <w:bookmarkEnd w:id="310"/>
    <w:bookmarkStart w:id="32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2" name="Picture"/>
            <a:graphic>
              <a:graphicData uri="http://schemas.openxmlformats.org/drawingml/2006/picture">
                <pic:pic>
                  <pic:nvPicPr>
                    <pic:cNvPr descr="source/figures/NSW_100MW_100MWh_Revenue_Lookahead.pdf" id="313"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5" name="Picture"/>
            <a:graphic>
              <a:graphicData uri="http://schemas.openxmlformats.org/drawingml/2006/picture">
                <pic:pic>
                  <pic:nvPicPr>
                    <pic:cNvPr descr="source/figures/NSW_100_allformulations_vpi_vpf.pdf" id="316" name="Picture"/>
                    <pic:cNvPicPr>
                      <a:picLocks noChangeArrowheads="1" noChangeAspect="1"/>
                    </pic:cNvPicPr>
                  </pic:nvPicPr>
                  <pic:blipFill>
                    <a:blip r:embed="rId31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8" name="Picture"/>
            <a:graphic>
              <a:graphicData uri="http://schemas.openxmlformats.org/drawingml/2006/picture">
                <pic:pic>
                  <pic:nvPicPr>
                    <pic:cNvPr descr="source/figures/NSW_100_arbitrage_throughputpenalty_no_degradation_600000_throughputs.pdf" id="319" name="Picture"/>
                    <pic:cNvPicPr>
                      <a:picLocks noChangeArrowheads="1" noChangeAspect="1"/>
                    </pic:cNvPicPr>
                  </pic:nvPicPr>
                  <pic:blipFill>
                    <a:blip r:embed="rId3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0"/>
    <w:bookmarkEnd w:id="321"/>
    <w:bookmarkEnd w:id="322"/>
    <w:bookmarkStart w:id="323"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3"/>
    <w:bookmarkStart w:id="324"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4"/>
    <w:bookmarkStart w:id="32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5"/>
    <w:bookmarkEnd w:id="326"/>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27"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7"/>
    <w:bookmarkStart w:id="328"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28"/>
    <w:bookmarkStart w:id="329"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Section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373" w:name="sec:appendix-joss"/>
    <w:p>
      <w:pPr>
        <w:pStyle w:val="Heading1"/>
      </w:pPr>
      <w:r>
        <w:rPr>
          <w:rStyle w:val="SectionNumber"/>
        </w:rPr>
        <w:t xml:space="preserve">13</w:t>
      </w:r>
      <w:r>
        <w:tab/>
      </w:r>
      <w:r>
        <w:t xml:space="preserve">NEMSEER article published in the Journal of Open Source Software</w:t>
      </w:r>
    </w:p>
    <w:bookmarkEnd w:id="373"/>
    <w:bookmarkStart w:id="1130" w:name="references"/>
    <w:p>
      <w:pPr>
        <w:pStyle w:val="Heading1"/>
      </w:pPr>
      <w:r>
        <w:t xml:space="preserve">References</w:t>
      </w:r>
    </w:p>
    <w:bookmarkStart w:id="1129" w:name="refs"/>
    <w:bookmarkStart w:id="374"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4"/>
    <w:bookmarkStart w:id="376" w:name="X5a70db932ff4717cfbc30f6fe285191ec112a17"/>
    <w:p>
      <w:pPr>
        <w:pStyle w:val="Bibliography"/>
      </w:pPr>
      <w:r>
        <w:t xml:space="preserve">Abbasy, A., 2012.</w:t>
      </w:r>
      <w:r>
        <w:t xml:space="preserve"> </w:t>
      </w:r>
      <w:hyperlink r:id="rId375">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6"/>
    <w:bookmarkStart w:id="378"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7">
        <w:r>
          <w:rPr>
            <w:rStyle w:val="Hyperlink"/>
          </w:rPr>
          <w:t xml:space="preserve">https://doi.org/10.1109/TSG.2016.2606490</w:t>
        </w:r>
      </w:hyperlink>
    </w:p>
    <w:bookmarkEnd w:id="378"/>
    <w:bookmarkStart w:id="379"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9"/>
    <w:bookmarkStart w:id="381"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80">
        <w:r>
          <w:rPr>
            <w:rStyle w:val="Hyperlink"/>
          </w:rPr>
          <w:t xml:space="preserve">https://doi.org/10.1016/j.erss.2021.102210</w:t>
        </w:r>
      </w:hyperlink>
    </w:p>
    <w:bookmarkEnd w:id="381"/>
    <w:bookmarkStart w:id="382"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2"/>
    <w:bookmarkStart w:id="384"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3">
        <w:r>
          <w:rPr>
            <w:rStyle w:val="Hyperlink"/>
          </w:rPr>
          <w:t xml:space="preserve">https://doi.org/10.1016/j.esr.2022.100812</w:t>
        </w:r>
      </w:hyperlink>
    </w:p>
    <w:bookmarkEnd w:id="384"/>
    <w:bookmarkStart w:id="38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5">
        <w:r>
          <w:rPr>
            <w:rStyle w:val="Hyperlink"/>
          </w:rPr>
          <w:t xml:space="preserve">https://doi.org/10.2139/ssrn.3302569</w:t>
        </w:r>
      </w:hyperlink>
    </w:p>
    <w:bookmarkEnd w:id="386"/>
    <w:bookmarkStart w:id="388"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7">
        <w:r>
          <w:rPr>
            <w:rStyle w:val="Hyperlink"/>
          </w:rPr>
          <w:t xml:space="preserve">https://doi.org/10.1037/h0076860</w:t>
        </w:r>
      </w:hyperlink>
    </w:p>
    <w:bookmarkEnd w:id="388"/>
    <w:bookmarkStart w:id="390" w:name="ref-akramEnergyStorageShortTerm2020"/>
    <w:p>
      <w:pPr>
        <w:pStyle w:val="Bibliography"/>
      </w:pPr>
      <w:r>
        <w:t xml:space="preserve">Akram, U., Mithulananthan, N., Shah, R., Basit, S.A., 2020.</w:t>
      </w:r>
      <w:r>
        <w:t xml:space="preserve"> </w:t>
      </w:r>
      <w:hyperlink r:id="rId389">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90"/>
    <w:bookmarkStart w:id="392"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1">
        <w:r>
          <w:rPr>
            <w:rStyle w:val="Hyperlink"/>
          </w:rPr>
          <w:t xml:space="preserve">https://doi.org/10.1109/MPE.2020.3043679</w:t>
        </w:r>
      </w:hyperlink>
    </w:p>
    <w:bookmarkEnd w:id="392"/>
    <w:bookmarkStart w:id="394" w:name="X77edcbed99f6f778ba79668b9dd9185179dad4a"/>
    <w:p>
      <w:pPr>
        <w:pStyle w:val="Bibliography"/>
      </w:pPr>
      <w:r>
        <w:t xml:space="preserve">ASX Energy, 2021.</w:t>
      </w:r>
      <w:r>
        <w:t xml:space="preserve"> </w:t>
      </w:r>
      <w:hyperlink r:id="rId39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4"/>
    <w:bookmarkStart w:id="396" w:name="ref-aureconLargeScaleBatteryStorage2019"/>
    <w:p>
      <w:pPr>
        <w:pStyle w:val="Bibliography"/>
      </w:pPr>
      <w:r>
        <w:t xml:space="preserve">Aurecon, 2019.</w:t>
      </w:r>
      <w:r>
        <w:t xml:space="preserve"> </w:t>
      </w:r>
      <w:hyperlink r:id="rId395">
        <w:r>
          <w:rPr>
            <w:rStyle w:val="Hyperlink"/>
          </w:rPr>
          <w:t xml:space="preserve">Large-</w:t>
        </w:r>
        <w:r>
          <w:rPr>
            <w:rStyle w:val="Hyperlink"/>
          </w:rPr>
          <w:t xml:space="preserve">Scale Battery Storage Knowledge Sharing Report</w:t>
        </w:r>
      </w:hyperlink>
      <w:r>
        <w:t xml:space="preserve">. ARENA.</w:t>
      </w:r>
    </w:p>
    <w:bookmarkEnd w:id="396"/>
    <w:bookmarkStart w:id="398" w:name="Xd02ea3f7bd4fee6de3a6c1d76c7696f271a845d"/>
    <w:p>
      <w:pPr>
        <w:pStyle w:val="Bibliography"/>
      </w:pPr>
      <w:r>
        <w:t xml:space="preserve">Aurecon Australasia, 2020.</w:t>
      </w:r>
      <w:r>
        <w:t xml:space="preserve"> </w:t>
      </w:r>
      <w:hyperlink r:id="rId39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8"/>
    <w:bookmarkStart w:id="400" w:name="X283bd1f9c04cb560ec04fb7242924b44581eae3"/>
    <w:p>
      <w:pPr>
        <w:pStyle w:val="Bibliography"/>
      </w:pPr>
      <w:r>
        <w:t xml:space="preserve">Australian Energy Market Commission, n.d.b. Electricity supply chain [WWW Document]. URL</w:t>
      </w:r>
      <w:r>
        <w:t xml:space="preserve"> </w:t>
      </w:r>
      <w:hyperlink r:id="rId399">
        <w:r>
          <w:rPr>
            <w:rStyle w:val="Hyperlink"/>
          </w:rPr>
          <w:t xml:space="preserve">http://www.aemc.gov.au/energy-system/electricity/electricity-system/electricity-supply-chain</w:t>
        </w:r>
      </w:hyperlink>
      <w:r>
        <w:t xml:space="preserve"> </w:t>
      </w:r>
      <w:r>
        <w:t xml:space="preserve">(accessed 5.20.2022).</w:t>
      </w:r>
    </w:p>
    <w:bookmarkEnd w:id="400"/>
    <w:bookmarkStart w:id="40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1">
        <w:r>
          <w:rPr>
            <w:rStyle w:val="Hyperlink"/>
          </w:rPr>
          <w:t xml:space="preserve">https://www.aemc.gov.au/energy-system/electricity/electricity-system/NEM</w:t>
        </w:r>
      </w:hyperlink>
      <w:r>
        <w:t xml:space="preserve"> </w:t>
      </w:r>
      <w:r>
        <w:t xml:space="preserve">(accessed 3.23.2021).</w:t>
      </w:r>
    </w:p>
    <w:bookmarkEnd w:id="402"/>
    <w:bookmarkStart w:id="404" w:name="Xea3ae63d8b69c500e302653fffaee1d1812cc46"/>
    <w:p>
      <w:pPr>
        <w:pStyle w:val="Bibliography"/>
      </w:pPr>
      <w:r>
        <w:t xml:space="preserve">Australian Energy Market Commission, 2023d.</w:t>
      </w:r>
      <w:r>
        <w:t xml:space="preserve"> </w:t>
      </w:r>
      <w:hyperlink r:id="rId403">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4"/>
    <w:bookmarkStart w:id="406" w:name="X7cd10b5bb4f7d82b95d75759a1410d2aac13b4c"/>
    <w:p>
      <w:pPr>
        <w:pStyle w:val="Bibliography"/>
      </w:pPr>
      <w:r>
        <w:t xml:space="preserve">Australian Energy Market Commission, 2023e.</w:t>
      </w:r>
      <w:r>
        <w:t xml:space="preserve"> </w:t>
      </w:r>
      <w:hyperlink r:id="rId40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6"/>
    <w:bookmarkStart w:id="408" w:name="X994c7e334ac07e1731024bc1c8d0ab8b72fd5e0"/>
    <w:p>
      <w:pPr>
        <w:pStyle w:val="Bibliography"/>
      </w:pPr>
      <w:r>
        <w:t xml:space="preserve">Australian Energy Market Commission, 2023g.</w:t>
      </w:r>
      <w:r>
        <w:t xml:space="preserve"> </w:t>
      </w:r>
      <w:hyperlink r:id="rId407">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8"/>
    <w:bookmarkStart w:id="410" w:name="X12c4fd9d60c3d952e91a54340740f3ac9170baa"/>
    <w:p>
      <w:pPr>
        <w:pStyle w:val="Bibliography"/>
      </w:pPr>
      <w:r>
        <w:t xml:space="preserve">Australian Energy Market Commission, 2023a.</w:t>
      </w:r>
      <w:r>
        <w:t xml:space="preserve"> </w:t>
      </w:r>
      <w:hyperlink r:id="rId409">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10"/>
    <w:bookmarkStart w:id="412" w:name="X64cb2fe6e49a36991b21b63b3abf50276349dcc"/>
    <w:p>
      <w:pPr>
        <w:pStyle w:val="Bibliography"/>
      </w:pPr>
      <w:r>
        <w:t xml:space="preserve">Australian Energy Market Commission, 2023b.</w:t>
      </w:r>
      <w:r>
        <w:t xml:space="preserve"> </w:t>
      </w:r>
      <w:hyperlink r:id="rId411">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2"/>
    <w:bookmarkStart w:id="414" w:name="X78e59d1d15b288ccd8a531a9ed9df1b33aa4901"/>
    <w:p>
      <w:pPr>
        <w:pStyle w:val="Bibliography"/>
      </w:pPr>
      <w:r>
        <w:t xml:space="preserve">Australian Energy Market Commission, 2023c.</w:t>
      </w:r>
      <w:r>
        <w:t xml:space="preserve"> </w:t>
      </w:r>
      <w:hyperlink r:id="rId413">
        <w:r>
          <w:rPr>
            <w:rStyle w:val="Hyperlink"/>
          </w:rPr>
          <w:t xml:space="preserve">Operating reserve market directions paper</w:t>
        </w:r>
      </w:hyperlink>
      <w:r>
        <w:t xml:space="preserve">.</w:t>
      </w:r>
    </w:p>
    <w:bookmarkEnd w:id="414"/>
    <w:bookmarkStart w:id="416" w:name="X321fbc3d52bf94fb69cb9e75c08d3e641182754"/>
    <w:p>
      <w:pPr>
        <w:pStyle w:val="Bibliography"/>
      </w:pPr>
      <w:r>
        <w:t xml:space="preserve">Australian Energy Market Commission, 2023f.</w:t>
      </w:r>
      <w:r>
        <w:t xml:space="preserve"> </w:t>
      </w:r>
      <w:hyperlink r:id="rId415">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6"/>
    <w:bookmarkStart w:id="418" w:name="X8acf9a26c7b13f75647e96408c7da2f2a289169"/>
    <w:p>
      <w:pPr>
        <w:pStyle w:val="Bibliography"/>
      </w:pPr>
      <w:r>
        <w:t xml:space="preserve">Australian Energy Market Commission, 2022.</w:t>
      </w:r>
      <w:r>
        <w:t xml:space="preserve"> </w:t>
      </w:r>
      <w:hyperlink r:id="rId41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8"/>
    <w:bookmarkStart w:id="41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9"/>
    <w:bookmarkStart w:id="421" w:name="X8573e0f81a1da487a693f65a1b368ef6f7f3b5e"/>
    <w:p>
      <w:pPr>
        <w:pStyle w:val="Bibliography"/>
      </w:pPr>
      <w:r>
        <w:t xml:space="preserve">Australian Energy Market Commission, 2021d.</w:t>
      </w:r>
      <w:r>
        <w:t xml:space="preserve"> </w:t>
      </w:r>
      <w:hyperlink r:id="rId420">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1"/>
    <w:bookmarkStart w:id="422"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2"/>
    <w:bookmarkStart w:id="424" w:name="X4e15fbfc9c73a2296d46b736a9c7d1a5654655e"/>
    <w:p>
      <w:pPr>
        <w:pStyle w:val="Bibliography"/>
      </w:pPr>
      <w:r>
        <w:t xml:space="preserve">Australian Energy Market Commission, 2021c.</w:t>
      </w:r>
      <w:r>
        <w:t xml:space="preserve"> </w:t>
      </w:r>
      <w:hyperlink r:id="rId423">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4"/>
    <w:bookmarkStart w:id="426"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5">
        <w:r>
          <w:rPr>
            <w:rStyle w:val="Hyperlink"/>
          </w:rPr>
          <w:t xml:space="preserve">https://www.aemc.gov.au/news-centre/data-portal/annual-market-performance-review/2020</w:t>
        </w:r>
      </w:hyperlink>
      <w:r>
        <w:t xml:space="preserve"> </w:t>
      </w:r>
      <w:r>
        <w:t xml:space="preserve">(accessed 10.27.2021).</w:t>
      </w:r>
    </w:p>
    <w:bookmarkEnd w:id="426"/>
    <w:bookmarkStart w:id="427" w:name="X55ac5d59022fb8fc127e5e4f8e1b2f3c3feff8c"/>
    <w:p>
      <w:pPr>
        <w:pStyle w:val="Bibliography"/>
      </w:pPr>
      <w:r>
        <w:t xml:space="preserve">Australian Energy Market Commission, 2020c. Frequency control rule changes.</w:t>
      </w:r>
    </w:p>
    <w:bookmarkEnd w:id="427"/>
    <w:bookmarkStart w:id="428"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8"/>
    <w:bookmarkStart w:id="430" w:name="Xd4142d84741b5aa209fba18468ec215bc2183cf"/>
    <w:p>
      <w:pPr>
        <w:pStyle w:val="Bibliography"/>
      </w:pPr>
      <w:r>
        <w:t xml:space="preserve">Australian Energy Market Commission, 2020d.</w:t>
      </w:r>
      <w:r>
        <w:t xml:space="preserve"> </w:t>
      </w:r>
      <w:hyperlink r:id="rId429">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0"/>
    <w:bookmarkStart w:id="432" w:name="X357f29c2e65e2b54f2d2aa317d8b49a7b3e68f1"/>
    <w:p>
      <w:pPr>
        <w:pStyle w:val="Bibliography"/>
      </w:pPr>
      <w:r>
        <w:t xml:space="preserve">Australian Energy Market Commission, 2020e.</w:t>
      </w:r>
      <w:r>
        <w:t xml:space="preserve"> </w:t>
      </w:r>
      <w:hyperlink r:id="rId431">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2"/>
    <w:bookmarkStart w:id="433"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3"/>
    <w:bookmarkStart w:id="434"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4"/>
    <w:bookmarkStart w:id="436" w:name="Xb3436a2eee6cc81ec2eed9434eec7793f348374"/>
    <w:p>
      <w:pPr>
        <w:pStyle w:val="Bibliography"/>
      </w:pPr>
      <w:r>
        <w:t xml:space="preserve">Australian Energy Market Commission, 2017.</w:t>
      </w:r>
      <w:r>
        <w:t xml:space="preserve"> </w:t>
      </w:r>
      <w:hyperlink r:id="rId435">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6"/>
    <w:bookmarkStart w:id="438" w:name="X122c867e6dde1f00e4486b24c752821f4d73d2a"/>
    <w:p>
      <w:pPr>
        <w:pStyle w:val="Bibliography"/>
      </w:pPr>
      <w:r>
        <w:t xml:space="preserve">Australian Energy Market Commission, 2016.</w:t>
      </w:r>
      <w:r>
        <w:t xml:space="preserve"> </w:t>
      </w:r>
      <w:hyperlink r:id="rId437">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8"/>
    <w:bookmarkStart w:id="440" w:name="Xe8c300eeae062e2ed8ee4727d274c4396c5dbff"/>
    <w:p>
      <w:pPr>
        <w:pStyle w:val="Bibliography"/>
      </w:pPr>
      <w:r>
        <w:t xml:space="preserve">Australian Energy Market Commission, 2015.</w:t>
      </w:r>
      <w:r>
        <w:t xml:space="preserve"> </w:t>
      </w:r>
      <w:hyperlink r:id="rId439">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40"/>
    <w:bookmarkStart w:id="442" w:name="X69b6505f7439c279a132e5425c5d610e080361d"/>
    <w:p>
      <w:pPr>
        <w:pStyle w:val="Bibliography"/>
      </w:pPr>
      <w:r>
        <w:t xml:space="preserve">Australian Energy Market Commission Reliability Panel, 2022.</w:t>
      </w:r>
      <w:r>
        <w:t xml:space="preserve"> </w:t>
      </w:r>
      <w:hyperlink r:id="rId441">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2"/>
    <w:bookmarkStart w:id="444" w:name="Xfeb2de1ac1725393bea77ea1338cf7492788c4f"/>
    <w:p>
      <w:pPr>
        <w:pStyle w:val="Bibliography"/>
      </w:pPr>
      <w:r>
        <w:t xml:space="preserve">Australian Energy Market Commission Reliability Panel, 2020.</w:t>
      </w:r>
      <w:r>
        <w:t xml:space="preserve"> </w:t>
      </w:r>
      <w:hyperlink r:id="rId443">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4"/>
    <w:bookmarkStart w:id="445"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5"/>
    <w:bookmarkStart w:id="447" w:name="Xc217b8abd9a98bd90a8ef2d1cb9dc2560b3200f"/>
    <w:p>
      <w:pPr>
        <w:pStyle w:val="Bibliography"/>
      </w:pPr>
      <w:r>
        <w:t xml:space="preserve">Australian Energy Market Operator, n.d. Pre dispatch [WWW Document]. URL</w:t>
      </w:r>
      <w:r>
        <w:t xml:space="preserve"> </w:t>
      </w:r>
      <w:hyperlink r:id="rId446">
        <w:r>
          <w:rPr>
            <w:rStyle w:val="Hyperlink"/>
          </w:rPr>
          <w:t xml:space="preserve">https://aemo.com.au/energy-systems/electricity/national-electricity-market-nem/data-nem/market-management-system-mms-data/pre-dispatch</w:t>
        </w:r>
      </w:hyperlink>
      <w:r>
        <w:t xml:space="preserve"> </w:t>
      </w:r>
      <w:r>
        <w:t xml:space="preserve">(accessed 5.24.2022).</w:t>
      </w:r>
    </w:p>
    <w:bookmarkEnd w:id="447"/>
    <w:bookmarkStart w:id="44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8">
        <w:r>
          <w:rPr>
            <w:rStyle w:val="Hyperlink"/>
          </w:rPr>
          <w:t xml:space="preserve">https://visualisations.aemo.com.au/aemo/nemweb/index.html#mms-data-model</w:t>
        </w:r>
      </w:hyperlink>
      <w:r>
        <w:t xml:space="preserve"> </w:t>
      </w:r>
      <w:r>
        <w:t xml:space="preserve">(accessed 8.16.2023).</w:t>
      </w:r>
    </w:p>
    <w:bookmarkEnd w:id="449"/>
    <w:bookmarkStart w:id="451" w:name="Xd5517a5b21f55ef4d6be4f7cb132ac0de4944a7"/>
    <w:p>
      <w:pPr>
        <w:pStyle w:val="Bibliography"/>
      </w:pPr>
      <w:r>
        <w:t xml:space="preserve">Australian Energy Market Operator, 2023a. Industry overview [WWW Document]. URL</w:t>
      </w:r>
      <w:r>
        <w:t xml:space="preserve"> </w:t>
      </w:r>
      <w:hyperlink r:id="rId450">
        <w:r>
          <w:rPr>
            <w:rStyle w:val="Hyperlink"/>
          </w:rPr>
          <w:t xml:space="preserve">https://aemo.com.au/learn/energy-explained/energy-101/industry-overview</w:t>
        </w:r>
      </w:hyperlink>
      <w:r>
        <w:t xml:space="preserve"> </w:t>
      </w:r>
      <w:r>
        <w:t xml:space="preserve">(accessed 10.25.2023).</w:t>
      </w:r>
    </w:p>
    <w:bookmarkEnd w:id="451"/>
    <w:bookmarkStart w:id="453" w:name="Xd3c45b1d934e599a74ed601f32b0713013a661c"/>
    <w:p>
      <w:pPr>
        <w:pStyle w:val="Bibliography"/>
      </w:pPr>
      <w:r>
        <w:t xml:space="preserve">Australian Energy Market Operator, 2023e.</w:t>
      </w:r>
      <w:r>
        <w:t xml:space="preserve"> </w:t>
      </w:r>
      <w:hyperlink r:id="rId452">
        <w:r>
          <w:rPr>
            <w:rStyle w:val="Hyperlink"/>
          </w:rPr>
          <w:t xml:space="preserve">Monthly</w:t>
        </w:r>
        <w:r>
          <w:rPr>
            <w:rStyle w:val="Hyperlink"/>
          </w:rPr>
          <w:t xml:space="preserve"> </w:t>
        </w:r>
        <w:r>
          <w:rPr>
            <w:rStyle w:val="Hyperlink"/>
          </w:rPr>
          <w:t xml:space="preserve">Constraint Report</w:t>
        </w:r>
      </w:hyperlink>
      <w:r>
        <w:t xml:space="preserve">.</w:t>
      </w:r>
    </w:p>
    <w:bookmarkEnd w:id="453"/>
    <w:bookmarkStart w:id="45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4">
        <w:r>
          <w:rPr>
            <w:rStyle w:val="Hyperlink"/>
          </w:rPr>
          <w:t xml:space="preserve">https://aemo.com.au/energy-systems/electricity/national-electricity-market-nem/data-nem/market-data-nemweb</w:t>
        </w:r>
      </w:hyperlink>
      <w:r>
        <w:t xml:space="preserve"> </w:t>
      </w:r>
      <w:r>
        <w:t xml:space="preserve">(accessed 9.26.2023).</w:t>
      </w:r>
    </w:p>
    <w:bookmarkEnd w:id="455"/>
    <w:bookmarkStart w:id="457" w:name="Xf42c037d76aa767d185d5eb4d6d300aea4a5eef"/>
    <w:p>
      <w:pPr>
        <w:pStyle w:val="Bibliography"/>
      </w:pPr>
      <w:r>
        <w:t xml:space="preserve">Australian Energy Market Operator, 2023d.</w:t>
      </w:r>
      <w:r>
        <w:t xml:space="preserve"> </w:t>
      </w:r>
      <w:hyperlink r:id="rId45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7"/>
    <w:bookmarkStart w:id="459" w:name="X9f14554c9fbab180f0895f001a9e72329973dfa"/>
    <w:p>
      <w:pPr>
        <w:pStyle w:val="Bibliography"/>
      </w:pPr>
      <w:r>
        <w:t xml:space="preserve">Australian Energy Market Operator, 2022c.</w:t>
      </w:r>
      <w:r>
        <w:t xml:space="preserve"> </w:t>
      </w:r>
      <w:hyperlink r:id="rId458">
        <w:r>
          <w:rPr>
            <w:rStyle w:val="Hyperlink"/>
          </w:rPr>
          <w:t xml:space="preserve">2022</w:t>
        </w:r>
        <w:r>
          <w:rPr>
            <w:rStyle w:val="Hyperlink"/>
          </w:rPr>
          <w:t xml:space="preserve"> </w:t>
        </w:r>
        <w:r>
          <w:rPr>
            <w:rStyle w:val="Hyperlink"/>
          </w:rPr>
          <w:t xml:space="preserve">Integrated System Plan</w:t>
        </w:r>
      </w:hyperlink>
      <w:r>
        <w:t xml:space="preserve">.</w:t>
      </w:r>
    </w:p>
    <w:bookmarkEnd w:id="459"/>
    <w:bookmarkStart w:id="461"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6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1"/>
    <w:bookmarkStart w:id="46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2">
        <w:r>
          <w:rPr>
            <w:rStyle w:val="Hyperlink"/>
          </w:rPr>
          <w:t xml:space="preserve">https://aemo.com.au/initiatives/major-programs/past-major-programs/five-minute-settlement/5ms-program-management/5ms-commencement</w:t>
        </w:r>
      </w:hyperlink>
      <w:r>
        <w:t xml:space="preserve"> </w:t>
      </w:r>
      <w:r>
        <w:t xml:space="preserve">(accessed 5.23.2022).</w:t>
      </w:r>
    </w:p>
    <w:bookmarkEnd w:id="463"/>
    <w:bookmarkStart w:id="465" w:name="X89e1d13a06c4fc4983081ee3d5bd31282b28c9b"/>
    <w:p>
      <w:pPr>
        <w:pStyle w:val="Bibliography"/>
      </w:pPr>
      <w:r>
        <w:t xml:space="preserve">Australian Energy Market Operator, 2022a. Generation information [WWW Document]. URL</w:t>
      </w:r>
      <w:r>
        <w:t xml:space="preserve"> </w:t>
      </w:r>
      <w:hyperlink r:id="rId46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5"/>
    <w:bookmarkStart w:id="467" w:name="X198fdb16c8fc7a35b09e2bd06fa55d9778dea13"/>
    <w:p>
      <w:pPr>
        <w:pStyle w:val="Bibliography"/>
      </w:pPr>
      <w:r>
        <w:t xml:space="preserve">Australian Energy Market Operator, 2022d.</w:t>
      </w:r>
      <w:r>
        <w:t xml:space="preserve"> </w:t>
      </w:r>
      <w:hyperlink r:id="rId46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7"/>
    <w:bookmarkStart w:id="469" w:name="Xb91d3f7719a14812ad8aec279c619e95af7470b"/>
    <w:p>
      <w:pPr>
        <w:pStyle w:val="Bibliography"/>
      </w:pPr>
      <w:r>
        <w:t xml:space="preserve">Australian Energy Market Operator, 2022e.</w:t>
      </w:r>
      <w:r>
        <w:t xml:space="preserve"> </w:t>
      </w:r>
      <w:hyperlink r:id="rId46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9"/>
    <w:bookmarkStart w:id="471" w:name="X2be6cc22a49955f8f33216e2ee7e30f4d5251f3"/>
    <w:p>
      <w:pPr>
        <w:pStyle w:val="Bibliography"/>
      </w:pPr>
      <w:r>
        <w:t xml:space="preserve">Australian Energy Market Operator, 2022g.</w:t>
      </w:r>
      <w:r>
        <w:t xml:space="preserve"> </w:t>
      </w:r>
      <w:hyperlink r:id="rId47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1"/>
    <w:bookmarkStart w:id="47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2"/>
    <w:bookmarkStart w:id="47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3"/>
    <w:bookmarkStart w:id="475" w:name="X3f3bf6f6062ae28ac207f19cca41ed92cbea4fc"/>
    <w:p>
      <w:pPr>
        <w:pStyle w:val="Bibliography"/>
      </w:pPr>
      <w:r>
        <w:t xml:space="preserve">Australian Energy Market Operator, 2021f.</w:t>
      </w:r>
      <w:r>
        <w:t xml:space="preserve"> </w:t>
      </w:r>
      <w:hyperlink r:id="rId47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5"/>
    <w:bookmarkStart w:id="47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6"/>
    <w:bookmarkStart w:id="47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7"/>
    <w:bookmarkStart w:id="47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8"/>
    <w:bookmarkStart w:id="480" w:name="X5b5be612faa4540a649c1fcf2dc213ae48fcd46"/>
    <w:p>
      <w:pPr>
        <w:pStyle w:val="Bibliography"/>
      </w:pPr>
      <w:r>
        <w:t xml:space="preserve">Australian Energy Market Operator, 2021s.</w:t>
      </w:r>
      <w:r>
        <w:t xml:space="preserve"> </w:t>
      </w:r>
      <w:hyperlink r:id="rId479">
        <w:r>
          <w:rPr>
            <w:rStyle w:val="Hyperlink"/>
          </w:rPr>
          <w:t xml:space="preserve">Fast-</w:t>
        </w:r>
        <w:r>
          <w:rPr>
            <w:rStyle w:val="Hyperlink"/>
          </w:rPr>
          <w:t xml:space="preserve">Start Inflexibility Profile</w:t>
        </w:r>
      </w:hyperlink>
      <w:r>
        <w:t xml:space="preserve">.</w:t>
      </w:r>
    </w:p>
    <w:bookmarkEnd w:id="480"/>
    <w:bookmarkStart w:id="48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1"/>
    <w:bookmarkStart w:id="48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2"/>
    <w:bookmarkStart w:id="484" w:name="X44d768d81d613e16b25b3de40970f9e3d2bdc6b"/>
    <w:p>
      <w:pPr>
        <w:pStyle w:val="Bibliography"/>
      </w:pPr>
      <w:r>
        <w:t xml:space="preserve">Australian Energy Market Operator, 2021r.</w:t>
      </w:r>
      <w:r>
        <w:t xml:space="preserve"> </w:t>
      </w:r>
      <w:hyperlink r:id="rId483">
        <w:r>
          <w:rPr>
            <w:rStyle w:val="Hyperlink"/>
          </w:rPr>
          <w:t xml:space="preserve">Medium</w:t>
        </w:r>
        <w:r>
          <w:rPr>
            <w:rStyle w:val="Hyperlink"/>
          </w:rPr>
          <w:t xml:space="preserve"> </w:t>
        </w:r>
        <w:r>
          <w:rPr>
            <w:rStyle w:val="Hyperlink"/>
          </w:rPr>
          <w:t xml:space="preserve">Term PASA Process Description</w:t>
        </w:r>
      </w:hyperlink>
      <w:r>
        <w:t xml:space="preserve">.</w:t>
      </w:r>
    </w:p>
    <w:bookmarkEnd w:id="484"/>
    <w:bookmarkStart w:id="48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5"/>
    <w:bookmarkStart w:id="487" w:name="Xc80a4ce6e97b6d6e54021b39f96d3cb38ebe560"/>
    <w:p>
      <w:pPr>
        <w:pStyle w:val="Bibliography"/>
      </w:pPr>
      <w:r>
        <w:t xml:space="preserve">Australian Energy Market Operator, 2021l.</w:t>
      </w:r>
      <w:r>
        <w:t xml:space="preserve"> </w:t>
      </w:r>
      <w:hyperlink r:id="rId486">
        <w:r>
          <w:rPr>
            <w:rStyle w:val="Hyperlink"/>
          </w:rPr>
          <w:t xml:space="preserve">Operating the grid with high roof-top solar generation</w:t>
        </w:r>
      </w:hyperlink>
      <w:r>
        <w:t xml:space="preserve">.</w:t>
      </w:r>
    </w:p>
    <w:bookmarkEnd w:id="487"/>
    <w:bookmarkStart w:id="489" w:name="X138fae50e25c01b7409075b0a50e9911ea1d9a1"/>
    <w:p>
      <w:pPr>
        <w:pStyle w:val="Bibliography"/>
      </w:pPr>
      <w:r>
        <w:t xml:space="preserve">Australian Energy Market Operator, 2021k.</w:t>
      </w:r>
      <w:r>
        <w:t xml:space="preserve"> </w:t>
      </w:r>
      <w:hyperlink r:id="rId488">
        <w:r>
          <w:rPr>
            <w:rStyle w:val="Hyperlink"/>
          </w:rPr>
          <w:t xml:space="preserve">Pre-dispatch operating procedure</w:t>
        </w:r>
      </w:hyperlink>
      <w:r>
        <w:t xml:space="preserve">.</w:t>
      </w:r>
    </w:p>
    <w:bookmarkEnd w:id="489"/>
    <w:bookmarkStart w:id="491" w:name="X0602c29f6776959539c049d0a18ec3c3d6c7a73"/>
    <w:p>
      <w:pPr>
        <w:pStyle w:val="Bibliography"/>
      </w:pPr>
      <w:r>
        <w:t xml:space="preserve">Australian Energy Market Operator, 2021m.</w:t>
      </w:r>
      <w:r>
        <w:t xml:space="preserve"> </w:t>
      </w:r>
      <w:hyperlink r:id="rId490">
        <w:r>
          <w:rPr>
            <w:rStyle w:val="Hyperlink"/>
          </w:rPr>
          <w:t xml:space="preserve">Pre-</w:t>
        </w:r>
        <w:r>
          <w:rPr>
            <w:rStyle w:val="Hyperlink"/>
          </w:rPr>
          <w:t xml:space="preserve">Dispatch Sensitivities</w:t>
        </w:r>
      </w:hyperlink>
      <w:r>
        <w:t xml:space="preserve">.</w:t>
      </w:r>
    </w:p>
    <w:bookmarkEnd w:id="491"/>
    <w:bookmarkStart w:id="49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2"/>
    <w:bookmarkStart w:id="49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3"/>
    <w:bookmarkStart w:id="495" w:name="X25d6c8931f34b0888aef1a4b1f37d38df3544a3"/>
    <w:p>
      <w:pPr>
        <w:pStyle w:val="Bibliography"/>
      </w:pPr>
      <w:r>
        <w:t xml:space="preserve">Australian Energy Market Operator, 2021n.</w:t>
      </w:r>
      <w:r>
        <w:t xml:space="preserve"> </w:t>
      </w:r>
      <w:hyperlink r:id="rId494">
        <w:r>
          <w:rPr>
            <w:rStyle w:val="Hyperlink"/>
          </w:rPr>
          <w:t xml:space="preserve">Short</w:t>
        </w:r>
        <w:r>
          <w:rPr>
            <w:rStyle w:val="Hyperlink"/>
          </w:rPr>
          <w:t xml:space="preserve"> </w:t>
        </w:r>
        <w:r>
          <w:rPr>
            <w:rStyle w:val="Hyperlink"/>
          </w:rPr>
          <w:t xml:space="preserve">Term Reserve Management</w:t>
        </w:r>
      </w:hyperlink>
      <w:r>
        <w:t xml:space="preserve">.</w:t>
      </w:r>
    </w:p>
    <w:bookmarkEnd w:id="495"/>
    <w:bookmarkStart w:id="497" w:name="X382c5e84eb8f340a2921013cac9d3543b7cc98e"/>
    <w:p>
      <w:pPr>
        <w:pStyle w:val="Bibliography"/>
      </w:pPr>
      <w:r>
        <w:t xml:space="preserve">Australian Energy Market Operator, 2021q.</w:t>
      </w:r>
      <w:r>
        <w:t xml:space="preserve"> </w:t>
      </w:r>
      <w:hyperlink r:id="rId496">
        <w:r>
          <w:rPr>
            <w:rStyle w:val="Hyperlink"/>
          </w:rPr>
          <w:t xml:space="preserve">Spot</w:t>
        </w:r>
        <w:r>
          <w:rPr>
            <w:rStyle w:val="Hyperlink"/>
          </w:rPr>
          <w:t xml:space="preserve"> </w:t>
        </w:r>
        <w:r>
          <w:rPr>
            <w:rStyle w:val="Hyperlink"/>
          </w:rPr>
          <w:t xml:space="preserve">Market Operations Timetable</w:t>
        </w:r>
      </w:hyperlink>
      <w:r>
        <w:t xml:space="preserve">.</w:t>
      </w:r>
    </w:p>
    <w:bookmarkEnd w:id="497"/>
    <w:bookmarkStart w:id="49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8"/>
    <w:bookmarkStart w:id="500" w:name="X42f043549b7193d693ae6e1802f73c9d642ba94"/>
    <w:p>
      <w:pPr>
        <w:pStyle w:val="Bibliography"/>
      </w:pPr>
      <w:r>
        <w:t xml:space="preserve">Australian Energy Market Operator, 2020b.</w:t>
      </w:r>
      <w:r>
        <w:t xml:space="preserve"> </w:t>
      </w:r>
      <w:hyperlink r:id="rId49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00"/>
    <w:bookmarkStart w:id="502" w:name="X0e5a15395ae87400b0bd32f617ab7fb54b9a292"/>
    <w:p>
      <w:pPr>
        <w:pStyle w:val="Bibliography"/>
      </w:pPr>
      <w:r>
        <w:t xml:space="preserve">Australian Energy Market Operator, 2020h.</w:t>
      </w:r>
      <w:r>
        <w:t xml:space="preserve"> </w:t>
      </w:r>
      <w:hyperlink r:id="rId50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2"/>
    <w:bookmarkStart w:id="50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3"/>
    <w:bookmarkStart w:id="505" w:name="X0be2f5c022c6778c7c7f47026236c7b27614cd9"/>
    <w:p>
      <w:pPr>
        <w:pStyle w:val="Bibliography"/>
      </w:pPr>
      <w:r>
        <w:t xml:space="preserve">Australian Energy Market Operator, 2020c.</w:t>
      </w:r>
      <w:r>
        <w:t xml:space="preserve"> </w:t>
      </w:r>
      <w:hyperlink r:id="rId504">
        <w:r>
          <w:rPr>
            <w:rStyle w:val="Hyperlink"/>
          </w:rPr>
          <w:t xml:space="preserve">2020</w:t>
        </w:r>
        <w:r>
          <w:rPr>
            <w:rStyle w:val="Hyperlink"/>
          </w:rPr>
          <w:t xml:space="preserve"> </w:t>
        </w:r>
        <w:r>
          <w:rPr>
            <w:rStyle w:val="Hyperlink"/>
          </w:rPr>
          <w:t xml:space="preserve">ISP Generation Outlook</w:t>
        </w:r>
      </w:hyperlink>
      <w:r>
        <w:t xml:space="preserve">.</w:t>
      </w:r>
    </w:p>
    <w:bookmarkEnd w:id="505"/>
    <w:bookmarkStart w:id="50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1">
        <w:r>
          <w:rPr>
            <w:rStyle w:val="Hyperlink"/>
          </w:rPr>
          <w:t xml:space="preserve">https://aemo.com.au/energy-systems/major-publications/integrated-system-plan-isp/2020-integrated-system-plan-isp</w:t>
        </w:r>
      </w:hyperlink>
    </w:p>
    <w:bookmarkEnd w:id="506"/>
    <w:bookmarkStart w:id="508" w:name="X65c327332b0f72f124cbb058ff6ac08f30604c6"/>
    <w:p>
      <w:pPr>
        <w:pStyle w:val="Bibliography"/>
      </w:pPr>
      <w:r>
        <w:t xml:space="preserve">Australian Energy Market Operator, 2020q.</w:t>
      </w:r>
      <w:r>
        <w:t xml:space="preserve"> </w:t>
      </w:r>
      <w:hyperlink r:id="rId50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8"/>
    <w:bookmarkStart w:id="510" w:name="Xd43c1f939d4c5d69d09a027ec16e3a75d5de0ce"/>
    <w:p>
      <w:pPr>
        <w:pStyle w:val="Bibliography"/>
      </w:pPr>
      <w:r>
        <w:t xml:space="preserve">Australian Energy Market Operator, 2020r.</w:t>
      </w:r>
      <w:r>
        <w:t xml:space="preserve"> </w:t>
      </w:r>
      <w:hyperlink r:id="rId50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10"/>
    <w:bookmarkStart w:id="51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1"/>
    <w:bookmarkStart w:id="512" w:name="X25d4e8862632231c092922d0533da768306b12c"/>
    <w:p>
      <w:pPr>
        <w:pStyle w:val="Bibliography"/>
      </w:pPr>
      <w:r>
        <w:t xml:space="preserve">Australian Energy Market Operator, 2020i. Market ancillary service specification.</w:t>
      </w:r>
    </w:p>
    <w:bookmarkEnd w:id="512"/>
    <w:bookmarkStart w:id="51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3"/>
    <w:bookmarkStart w:id="51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4"/>
    <w:bookmarkStart w:id="51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5"/>
    <w:bookmarkStart w:id="517" w:name="X32f514c2fd5da416d4352e544a7bc9b85a2b767"/>
    <w:p>
      <w:pPr>
        <w:pStyle w:val="Bibliography"/>
      </w:pPr>
      <w:r>
        <w:t xml:space="preserve">Australian Energy Market Operator, 2020p.</w:t>
      </w:r>
      <w:r>
        <w:t xml:space="preserve"> </w:t>
      </w:r>
      <w:hyperlink r:id="rId51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7"/>
    <w:bookmarkStart w:id="51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8"/>
    <w:bookmarkStart w:id="51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9"/>
    <w:bookmarkStart w:id="52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20"/>
    <w:bookmarkStart w:id="522" w:name="X5e2d82d153e5cde3cf88002258cc05e2f463f72"/>
    <w:p>
      <w:pPr>
        <w:pStyle w:val="Bibliography"/>
      </w:pPr>
      <w:r>
        <w:t xml:space="preserve">Australian Energy Market Operator, 2020e.</w:t>
      </w:r>
      <w:r>
        <w:t xml:space="preserve"> </w:t>
      </w:r>
      <w:hyperlink r:id="rId52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2"/>
    <w:bookmarkStart w:id="52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3"/>
    <w:bookmarkStart w:id="525" w:name="X3f3a611a4aac621679da42392957269bd79b28f"/>
    <w:p>
      <w:pPr>
        <w:pStyle w:val="Bibliography"/>
      </w:pPr>
      <w:r>
        <w:t xml:space="preserve">Australian Energy Market Operator, 2020o.</w:t>
      </w:r>
      <w:r>
        <w:t xml:space="preserve"> </w:t>
      </w:r>
      <w:hyperlink r:id="rId52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5"/>
    <w:bookmarkStart w:id="52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7"/>
    <w:bookmarkStart w:id="52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8"/>
    <w:bookmarkStart w:id="52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9"/>
    <w:bookmarkStart w:id="53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30"/>
    <w:bookmarkStart w:id="53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1"/>
    <w:bookmarkStart w:id="53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2"/>
    <w:bookmarkStart w:id="53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3"/>
    <w:bookmarkStart w:id="535" w:name="X4987a8262f6f92063ffda336c2631f4f0954a6a"/>
    <w:p>
      <w:pPr>
        <w:pStyle w:val="Bibliography"/>
      </w:pPr>
      <w:r>
        <w:t xml:space="preserve">Australian Energy Market Operator, 2018a.</w:t>
      </w:r>
      <w:r>
        <w:t xml:space="preserve"> </w:t>
      </w:r>
      <w:hyperlink r:id="rId53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5"/>
    <w:bookmarkStart w:id="53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6"/>
    <w:bookmarkStart w:id="537" w:name="X677accbfeb336ffeb381645c930e4110a8b0447"/>
    <w:p>
      <w:pPr>
        <w:pStyle w:val="Bibliography"/>
      </w:pPr>
      <w:r>
        <w:t xml:space="preserve">Australian Energy Market Operator, 2018c. Inertia requirements methodology: Inertia requirements &amp; shortfalls.</w:t>
      </w:r>
    </w:p>
    <w:bookmarkEnd w:id="537"/>
    <w:bookmarkStart w:id="53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8"/>
    <w:bookmarkStart w:id="53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9"/>
    <w:bookmarkStart w:id="541" w:name="X5c182828f385588cc99aab2cf38eca38b2183a4"/>
    <w:p>
      <w:pPr>
        <w:pStyle w:val="Bibliography"/>
      </w:pPr>
      <w:r>
        <w:t xml:space="preserve">Australian Energy Market Operator, 2018g.</w:t>
      </w:r>
      <w:r>
        <w:t xml:space="preserve"> </w:t>
      </w:r>
      <w:hyperlink r:id="rId540">
        <w:r>
          <w:rPr>
            <w:rStyle w:val="Hyperlink"/>
          </w:rPr>
          <w:t xml:space="preserve">Reserve</w:t>
        </w:r>
        <w:r>
          <w:rPr>
            <w:rStyle w:val="Hyperlink"/>
          </w:rPr>
          <w:t xml:space="preserve"> </w:t>
        </w:r>
        <w:r>
          <w:rPr>
            <w:rStyle w:val="Hyperlink"/>
          </w:rPr>
          <w:t xml:space="preserve">Level Declaration Guidelines</w:t>
        </w:r>
      </w:hyperlink>
      <w:r>
        <w:t xml:space="preserve">.</w:t>
      </w:r>
    </w:p>
    <w:bookmarkEnd w:id="541"/>
    <w:bookmarkStart w:id="54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2"/>
    <w:bookmarkStart w:id="54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3"/>
    <w:bookmarkStart w:id="54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4"/>
    <w:bookmarkStart w:id="54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5"/>
    <w:bookmarkStart w:id="54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6"/>
    <w:bookmarkStart w:id="54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7"/>
    <w:bookmarkStart w:id="54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8"/>
    <w:bookmarkStart w:id="550" w:name="ref-aemoTreatmentLossFactors2012"/>
    <w:p>
      <w:pPr>
        <w:pStyle w:val="Bibliography"/>
      </w:pPr>
      <w:r>
        <w:t xml:space="preserve">Australian Energy Market Operator, 2012b.</w:t>
      </w:r>
      <w:r>
        <w:t xml:space="preserve"> </w:t>
      </w:r>
      <w:hyperlink r:id="rId549">
        <w:r>
          <w:rPr>
            <w:rStyle w:val="Hyperlink"/>
          </w:rPr>
          <w:t xml:space="preserve">Treatment of loss factors in the national electricity market</w:t>
        </w:r>
      </w:hyperlink>
      <w:r>
        <w:t xml:space="preserve">.</w:t>
      </w:r>
    </w:p>
    <w:bookmarkEnd w:id="550"/>
    <w:bookmarkStart w:id="552" w:name="X3d4c8dbacd98ce489f3f9224cc3851ddc516c4d"/>
    <w:p>
      <w:pPr>
        <w:pStyle w:val="Bibliography"/>
      </w:pPr>
      <w:r>
        <w:t xml:space="preserve">Australian Energy Market Operator, 2012a.</w:t>
      </w:r>
      <w:r>
        <w:t xml:space="preserve"> </w:t>
      </w:r>
      <w:hyperlink r:id="rId551">
        <w:r>
          <w:rPr>
            <w:rStyle w:val="Hyperlink"/>
          </w:rPr>
          <w:t xml:space="preserve">Short</w:t>
        </w:r>
        <w:r>
          <w:rPr>
            <w:rStyle w:val="Hyperlink"/>
          </w:rPr>
          <w:t xml:space="preserve"> </w:t>
        </w:r>
        <w:r>
          <w:rPr>
            <w:rStyle w:val="Hyperlink"/>
          </w:rPr>
          <w:t xml:space="preserve">Term PASA Process Description</w:t>
        </w:r>
      </w:hyperlink>
      <w:r>
        <w:t xml:space="preserve">.</w:t>
      </w:r>
    </w:p>
    <w:bookmarkEnd w:id="552"/>
    <w:bookmarkStart w:id="55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3"/>
    <w:bookmarkStart w:id="555" w:name="X19729d5f9c5d30b594eba5354a63a0671e25329"/>
    <w:p>
      <w:pPr>
        <w:pStyle w:val="Bibliography"/>
      </w:pPr>
      <w:r>
        <w:t xml:space="preserve">Australian Energy Regulator, 2023.</w:t>
      </w:r>
      <w:r>
        <w:t xml:space="preserve"> </w:t>
      </w:r>
      <w:hyperlink r:id="rId55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5"/>
    <w:bookmarkStart w:id="557" w:name="Xbcacf64cc8e19127d3295f53653ab57d7955229"/>
    <w:p>
      <w:pPr>
        <w:pStyle w:val="Bibliography"/>
      </w:pPr>
      <w:r>
        <w:t xml:space="preserve">Australian Energy Regulator, 2022c.</w:t>
      </w:r>
      <w:r>
        <w:t xml:space="preserve"> </w:t>
      </w:r>
      <w:hyperlink r:id="rId556">
        <w:r>
          <w:rPr>
            <w:rStyle w:val="Hyperlink"/>
          </w:rPr>
          <w:t xml:space="preserve">June 2022</w:t>
        </w:r>
        <w:r>
          <w:rPr>
            <w:rStyle w:val="Hyperlink"/>
          </w:rPr>
          <w:t xml:space="preserve"> </w:t>
        </w:r>
        <w:r>
          <w:rPr>
            <w:rStyle w:val="Hyperlink"/>
          </w:rPr>
          <w:t xml:space="preserve">Market Events Report</w:t>
        </w:r>
      </w:hyperlink>
      <w:r>
        <w:t xml:space="preserve">.</w:t>
      </w:r>
    </w:p>
    <w:bookmarkEnd w:id="557"/>
    <w:bookmarkStart w:id="559" w:name="Xba28075f9642eb0f749dea36dbe1e5e328f2670"/>
    <w:p>
      <w:pPr>
        <w:pStyle w:val="Bibliography"/>
      </w:pPr>
      <w:r>
        <w:t xml:space="preserve">Australian Energy Regulator, 2022b.</w:t>
      </w:r>
      <w:r>
        <w:t xml:space="preserve"> </w:t>
      </w:r>
      <w:hyperlink r:id="rId558">
        <w:r>
          <w:rPr>
            <w:rStyle w:val="Hyperlink"/>
          </w:rPr>
          <w:t xml:space="preserve">Significant price reporting guidelines</w:t>
        </w:r>
      </w:hyperlink>
      <w:r>
        <w:t xml:space="preserve">.</w:t>
      </w:r>
    </w:p>
    <w:bookmarkEnd w:id="559"/>
    <w:bookmarkStart w:id="561" w:name="Xc186a249c6fb8f47c02edfd5d5d5296888aef42"/>
    <w:p>
      <w:pPr>
        <w:pStyle w:val="Bibliography"/>
      </w:pPr>
      <w:r>
        <w:t xml:space="preserve">Australian Energy Regulator, 2022a.</w:t>
      </w:r>
      <w:r>
        <w:t xml:space="preserve"> </w:t>
      </w:r>
      <w:hyperlink r:id="rId560">
        <w:r>
          <w:rPr>
            <w:rStyle w:val="Hyperlink"/>
          </w:rPr>
          <w:t xml:space="preserve">State of the energy market 2022</w:t>
        </w:r>
      </w:hyperlink>
      <w:r>
        <w:t xml:space="preserve">.</w:t>
      </w:r>
    </w:p>
    <w:bookmarkEnd w:id="561"/>
    <w:bookmarkStart w:id="56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2"/>
    <w:bookmarkStart w:id="56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3"/>
    <w:bookmarkStart w:id="56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5"/>
    <w:bookmarkStart w:id="567" w:name="X339b6804b45ec52d88a13b335a12a09ab6f4cf9"/>
    <w:p>
      <w:pPr>
        <w:pStyle w:val="Bibliography"/>
      </w:pPr>
      <w:r>
        <w:t xml:space="preserve">Australian Energy Regulator, 2019b.</w:t>
      </w:r>
      <w:r>
        <w:t xml:space="preserve"> </w:t>
      </w:r>
      <w:hyperlink r:id="rId56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7"/>
    <w:bookmarkStart w:id="569" w:name="X64112f62afbcd7ff6be2cba0000e3dcd5442845"/>
    <w:p>
      <w:pPr>
        <w:pStyle w:val="Bibliography"/>
      </w:pPr>
      <w:r>
        <w:t xml:space="preserve">Australian Energy Regulator, 2019a.</w:t>
      </w:r>
      <w:r>
        <w:t xml:space="preserve"> </w:t>
      </w:r>
      <w:hyperlink r:id="rId56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9"/>
    <w:bookmarkStart w:id="57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70">
        <w:r>
          <w:rPr>
            <w:rStyle w:val="Hyperlink"/>
          </w:rPr>
          <w:t xml:space="preserve">https://www.aer.gov.au/news-release/aer-queensland-generator-stanwell-decision-disappointing</w:t>
        </w:r>
      </w:hyperlink>
      <w:r>
        <w:t xml:space="preserve"> </w:t>
      </w:r>
      <w:r>
        <w:t xml:space="preserve">(accessed 8.15.2023).</w:t>
      </w:r>
    </w:p>
    <w:bookmarkEnd w:id="571"/>
    <w:bookmarkStart w:id="573" w:name="X66814bac0a36f5a28d160ab749e2acafb965f04"/>
    <w:p>
      <w:pPr>
        <w:pStyle w:val="Bibliography"/>
      </w:pPr>
      <w:r>
        <w:t xml:space="preserve">Australian Energy Regulator, 2006.</w:t>
      </w:r>
      <w:r>
        <w:t xml:space="preserve"> </w:t>
      </w:r>
      <w:hyperlink r:id="rId57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3"/>
    <w:bookmarkStart w:id="57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4">
        <w:r>
          <w:rPr>
            <w:rStyle w:val="Hyperlink"/>
          </w:rPr>
          <w:t xml:space="preserve">https://pv-map.apvi.org.au</w:t>
        </w:r>
      </w:hyperlink>
      <w:r>
        <w:t xml:space="preserve"> </w:t>
      </w:r>
      <w:r>
        <w:t xml:space="preserve">(accessed 5.23.2022).</w:t>
      </w:r>
    </w:p>
    <w:bookmarkEnd w:id="575"/>
    <w:bookmarkStart w:id="577"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6">
        <w:r>
          <w:rPr>
            <w:rStyle w:val="Hyperlink"/>
          </w:rPr>
          <w:t xml:space="preserve">https://doi.org/10.1002/9780470754245</w:t>
        </w:r>
      </w:hyperlink>
    </w:p>
    <w:bookmarkEnd w:id="577"/>
    <w:bookmarkStart w:id="57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8">
        <w:r>
          <w:rPr>
            <w:rStyle w:val="Hyperlink"/>
          </w:rPr>
          <w:t xml:space="preserve">https://doi.org/10.1109/TSTE.2016.2599074</w:t>
        </w:r>
      </w:hyperlink>
    </w:p>
    <w:bookmarkEnd w:id="579"/>
    <w:bookmarkStart w:id="58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80">
        <w:r>
          <w:rPr>
            <w:rStyle w:val="Hyperlink"/>
          </w:rPr>
          <w:t xml:space="preserve">https://doi.org/10.1016/j.rser.2015.07.168</w:t>
        </w:r>
      </w:hyperlink>
    </w:p>
    <w:bookmarkEnd w:id="581"/>
    <w:bookmarkStart w:id="58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2">
        <w:r>
          <w:rPr>
            <w:rStyle w:val="Hyperlink"/>
          </w:rPr>
          <w:t xml:space="preserve">https://doi.org/10.1016/j.rser.2018.03.085</w:t>
        </w:r>
      </w:hyperlink>
    </w:p>
    <w:bookmarkEnd w:id="583"/>
    <w:bookmarkStart w:id="58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4">
        <w:r>
          <w:rPr>
            <w:rStyle w:val="Hyperlink"/>
          </w:rPr>
          <w:t xml:space="preserve">https://doi.org/10.1109/cigre.2005.1532720</w:t>
        </w:r>
      </w:hyperlink>
    </w:p>
    <w:bookmarkEnd w:id="585"/>
    <w:bookmarkStart w:id="58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6">
        <w:r>
          <w:rPr>
            <w:rStyle w:val="Hyperlink"/>
          </w:rPr>
          <w:t xml:space="preserve">https://doi.org/10.1109/TPWRS.2019.2925557</w:t>
        </w:r>
      </w:hyperlink>
    </w:p>
    <w:bookmarkEnd w:id="587"/>
    <w:bookmarkStart w:id="58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8">
        <w:r>
          <w:rPr>
            <w:rStyle w:val="Hyperlink"/>
          </w:rPr>
          <w:t xml:space="preserve">https://doi.org/10.1137/141000671</w:t>
        </w:r>
      </w:hyperlink>
    </w:p>
    <w:bookmarkEnd w:id="589"/>
    <w:bookmarkStart w:id="59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90">
        <w:r>
          <w:rPr>
            <w:rStyle w:val="Hyperlink"/>
          </w:rPr>
          <w:t xml:space="preserve">https://doi.org/10.1016/j.apenergy.2022.119356</w:t>
        </w:r>
      </w:hyperlink>
    </w:p>
    <w:bookmarkEnd w:id="591"/>
    <w:bookmarkStart w:id="593"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2">
        <w:r>
          <w:rPr>
            <w:rStyle w:val="Hyperlink"/>
          </w:rPr>
          <w:t xml:space="preserve">https://doi.org/10.26889/9781784671600</w:t>
        </w:r>
      </w:hyperlink>
    </w:p>
    <w:bookmarkEnd w:id="593"/>
    <w:bookmarkStart w:id="595" w:name="ref-billimoriaContractDesignStorage2023a"/>
    <w:p>
      <w:pPr>
        <w:pStyle w:val="Bibliography"/>
      </w:pPr>
      <w:r>
        <w:t xml:space="preserve">Billimoria, F., Simshauser, P., 2023. Contract design for storage in hybrid electricity markets. Joule.</w:t>
      </w:r>
      <w:r>
        <w:t xml:space="preserve"> </w:t>
      </w:r>
      <w:hyperlink r:id="rId594">
        <w:r>
          <w:rPr>
            <w:rStyle w:val="Hyperlink"/>
          </w:rPr>
          <w:t xml:space="preserve">https://doi.org/10.1016/j.joule.2023.07.002</w:t>
        </w:r>
      </w:hyperlink>
    </w:p>
    <w:bookmarkEnd w:id="595"/>
    <w:bookmarkStart w:id="59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6">
        <w:r>
          <w:rPr>
            <w:rStyle w:val="Hyperlink"/>
          </w:rPr>
          <w:t xml:space="preserve">https://doi.org/10.1016/j.rser.2017.09.002</w:t>
        </w:r>
      </w:hyperlink>
    </w:p>
    <w:bookmarkEnd w:id="597"/>
    <w:bookmarkStart w:id="59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8">
        <w:r>
          <w:rPr>
            <w:rStyle w:val="Hyperlink"/>
          </w:rPr>
          <w:t xml:space="preserve">https://doi.org/10.1109/mpe.2017.2729079</w:t>
        </w:r>
      </w:hyperlink>
    </w:p>
    <w:bookmarkEnd w:id="599"/>
    <w:bookmarkStart w:id="601" w:name="Xf689e29b801ef3c74433124fb57662ea6c893fe"/>
    <w:p>
      <w:pPr>
        <w:pStyle w:val="Bibliography"/>
      </w:pPr>
      <w:r>
        <w:t xml:space="preserve">Borenstein, S., Bushnell, J., Mansur, E., 2023.</w:t>
      </w:r>
      <w:r>
        <w:t xml:space="preserve"> </w:t>
      </w:r>
      <w:hyperlink r:id="rId60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1"/>
    <w:bookmarkStart w:id="60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2">
        <w:r>
          <w:rPr>
            <w:rStyle w:val="Hyperlink"/>
          </w:rPr>
          <w:t xml:space="preserve">https://doi.org/10.1257/jep.31.3.215</w:t>
        </w:r>
      </w:hyperlink>
    </w:p>
    <w:bookmarkEnd w:id="603"/>
    <w:bookmarkStart w:id="60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4">
        <w:r>
          <w:rPr>
            <w:rStyle w:val="Hyperlink"/>
          </w:rPr>
          <w:t xml:space="preserve">https://doi.org/10.1016/j.apenergy.2013.10.010</w:t>
        </w:r>
      </w:hyperlink>
    </w:p>
    <w:bookmarkEnd w:id="605"/>
    <w:bookmarkStart w:id="607" w:name="ref-bronkHayekWisdomPrices2013"/>
    <w:p>
      <w:pPr>
        <w:pStyle w:val="Bibliography"/>
      </w:pPr>
      <w:r>
        <w:t xml:space="preserve">Bronk, R., 2013. Hayek on the wisdom of prices: A reassessment. EJPE 6, 82.</w:t>
      </w:r>
      <w:r>
        <w:t xml:space="preserve"> </w:t>
      </w:r>
      <w:hyperlink r:id="rId606">
        <w:r>
          <w:rPr>
            <w:rStyle w:val="Hyperlink"/>
          </w:rPr>
          <w:t xml:space="preserve">https://doi.org/10.23941/ejpe.v6i1.120</w:t>
        </w:r>
      </w:hyperlink>
    </w:p>
    <w:bookmarkEnd w:id="607"/>
    <w:bookmarkStart w:id="60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8">
        <w:r>
          <w:rPr>
            <w:rStyle w:val="Hyperlink"/>
          </w:rPr>
          <w:t xml:space="preserve">https://doi.org/10.1016/j.tej.2019.106668</w:t>
        </w:r>
      </w:hyperlink>
    </w:p>
    <w:bookmarkEnd w:id="609"/>
    <w:bookmarkStart w:id="61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10">
        <w:r>
          <w:rPr>
            <w:rStyle w:val="Hyperlink"/>
          </w:rPr>
          <w:t xml:space="preserve">https://doi.org/10.1093/qje/qjv027</w:t>
        </w:r>
      </w:hyperlink>
    </w:p>
    <w:bookmarkEnd w:id="611"/>
    <w:bookmarkStart w:id="61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2">
        <w:r>
          <w:rPr>
            <w:rStyle w:val="Hyperlink"/>
          </w:rPr>
          <w:t xml:space="preserve">https://doi.org/10.1109/jproc.2005.857491</w:t>
        </w:r>
      </w:hyperlink>
    </w:p>
    <w:bookmarkEnd w:id="613"/>
    <w:bookmarkStart w:id="614"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4"/>
    <w:bookmarkStart w:id="61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5">
        <w:r>
          <w:rPr>
            <w:rStyle w:val="Hyperlink"/>
          </w:rPr>
          <w:t xml:space="preserve">https://doi.org/10.1016/j.tej.2023.107239</w:t>
        </w:r>
      </w:hyperlink>
    </w:p>
    <w:bookmarkEnd w:id="616"/>
    <w:bookmarkStart w:id="61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7">
        <w:r>
          <w:rPr>
            <w:rStyle w:val="Hyperlink"/>
          </w:rPr>
          <w:t xml:space="preserve">https://doi.org/10.1016/j.tej.2013.05.004</w:t>
        </w:r>
      </w:hyperlink>
    </w:p>
    <w:bookmarkEnd w:id="618"/>
    <w:bookmarkStart w:id="620" w:name="ref-cherevatskiyGridFormingEnergy2020"/>
    <w:p>
      <w:pPr>
        <w:pStyle w:val="Bibliography"/>
      </w:pPr>
      <w:r>
        <w:t xml:space="preserve">Cherevatskiy, S., Sproul, S., Zabihi, S., Korte, R., Klingenberg, H., Buchholz, B., Oudalov, A., 2020.</w:t>
      </w:r>
      <w:r>
        <w:t xml:space="preserve"> </w:t>
      </w:r>
      <w:hyperlink r:id="rId61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20"/>
    <w:bookmarkStart w:id="62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1">
        <w:r>
          <w:rPr>
            <w:rStyle w:val="Hyperlink"/>
          </w:rPr>
          <w:t xml:space="preserve">https://doi.org/10.2172/1808497</w:t>
        </w:r>
      </w:hyperlink>
    </w:p>
    <w:bookmarkEnd w:id="622"/>
    <w:bookmarkStart w:id="624" w:name="X742bdc288e76a0bd9e666bb5f7f8e6c6985e3ee"/>
    <w:p>
      <w:pPr>
        <w:pStyle w:val="Bibliography"/>
      </w:pPr>
      <w:r>
        <w:t xml:space="preserve">Chester, L., 2024.</w:t>
      </w:r>
      <w:r>
        <w:t xml:space="preserve"> </w:t>
      </w:r>
      <w:hyperlink r:id="rId623">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4"/>
    <w:bookmarkStart w:id="626"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5">
        <w:r>
          <w:rPr>
            <w:rStyle w:val="Hyperlink"/>
          </w:rPr>
          <w:t xml:space="preserve">https://doi.org/10.1016/j.enpol.2018.12.052</w:t>
        </w:r>
      </w:hyperlink>
    </w:p>
    <w:bookmarkEnd w:id="626"/>
    <w:bookmarkStart w:id="628"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7">
        <w:r>
          <w:rPr>
            <w:rStyle w:val="Hyperlink"/>
          </w:rPr>
          <w:t xml:space="preserve">https://doi.org/10.1109/jproc.2005.857493</w:t>
        </w:r>
      </w:hyperlink>
    </w:p>
    <w:bookmarkEnd w:id="628"/>
    <w:bookmarkStart w:id="630"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9">
        <w:r>
          <w:rPr>
            <w:rStyle w:val="Hyperlink"/>
          </w:rPr>
          <w:t xml:space="preserve">https://doi.org/10.1086/466560</w:t>
        </w:r>
      </w:hyperlink>
    </w:p>
    <w:bookmarkEnd w:id="630"/>
    <w:bookmarkStart w:id="632"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1">
        <w:r>
          <w:rPr>
            <w:rStyle w:val="Hyperlink"/>
          </w:rPr>
          <w:t xml:space="preserve">https://doi.org/10.2307/2626876</w:t>
        </w:r>
      </w:hyperlink>
    </w:p>
    <w:bookmarkEnd w:id="632"/>
    <w:bookmarkStart w:id="633"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3"/>
    <w:bookmarkStart w:id="635"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4">
        <w:r>
          <w:rPr>
            <w:rStyle w:val="Hyperlink"/>
          </w:rPr>
          <w:t xml:space="preserve">https://doi.org/10.1016/j.ijepes.2017.12.014</w:t>
        </w:r>
      </w:hyperlink>
    </w:p>
    <w:bookmarkEnd w:id="635"/>
    <w:bookmarkStart w:id="637"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6">
        <w:r>
          <w:rPr>
            <w:rStyle w:val="Hyperlink"/>
          </w:rPr>
          <w:t xml:space="preserve">https://doi.org/10.1016/j.enpol.2011.04.032</w:t>
        </w:r>
      </w:hyperlink>
    </w:p>
    <w:bookmarkEnd w:id="637"/>
    <w:bookmarkStart w:id="639"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8">
        <w:r>
          <w:rPr>
            <w:rStyle w:val="Hyperlink"/>
          </w:rPr>
          <w:t xml:space="preserve">https://doi.org/10.1109/TPWRS.2022.3163106</w:t>
        </w:r>
      </w:hyperlink>
    </w:p>
    <w:bookmarkEnd w:id="639"/>
    <w:bookmarkStart w:id="641" w:name="ref-cramtonElectricityMarketDesign2017"/>
    <w:p>
      <w:pPr>
        <w:pStyle w:val="Bibliography"/>
      </w:pPr>
      <w:r>
        <w:t xml:space="preserve">Cramton, P., 2017. Electricity market design. Oxford Review of Economic Policy 33, 589–612.</w:t>
      </w:r>
      <w:r>
        <w:t xml:space="preserve"> </w:t>
      </w:r>
      <w:hyperlink r:id="rId640">
        <w:r>
          <w:rPr>
            <w:rStyle w:val="Hyperlink"/>
          </w:rPr>
          <w:t xml:space="preserve">https://doi.org/10.1093/oxrep/grx041</w:t>
        </w:r>
      </w:hyperlink>
    </w:p>
    <w:bookmarkEnd w:id="641"/>
    <w:bookmarkStart w:id="643" w:name="X7ff157573287c4de124c23d975d945e82b7eb15"/>
    <w:p>
      <w:pPr>
        <w:pStyle w:val="Bibliography"/>
      </w:pPr>
      <w:r>
        <w:t xml:space="preserve">Creative Energy Consulting Pty Ltd, 2020.</w:t>
      </w:r>
      <w:r>
        <w:t xml:space="preserve"> </w:t>
      </w:r>
      <w:hyperlink r:id="rId642">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3"/>
    <w:bookmarkStart w:id="645"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4">
        <w:r>
          <w:rPr>
            <w:rStyle w:val="Hyperlink"/>
          </w:rPr>
          <w:t xml:space="preserve">https://doi.org/10.1016/j.seta.2021.101286</w:t>
        </w:r>
      </w:hyperlink>
    </w:p>
    <w:bookmarkEnd w:id="645"/>
    <w:bookmarkStart w:id="647"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6">
        <w:r>
          <w:rPr>
            <w:rStyle w:val="Hyperlink"/>
          </w:rPr>
          <w:t xml:space="preserve">https://doi.org/10.21105/joss.03349</w:t>
        </w:r>
      </w:hyperlink>
    </w:p>
    <w:bookmarkEnd w:id="647"/>
    <w:bookmarkStart w:id="649"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8">
        <w:r>
          <w:rPr>
            <w:rStyle w:val="Hyperlink"/>
          </w:rPr>
          <w:t xml:space="preserve">https://doi.org/10.1038/s41560-018-0290-1</w:t>
        </w:r>
      </w:hyperlink>
    </w:p>
    <w:bookmarkEnd w:id="649"/>
    <w:bookmarkStart w:id="651"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50">
        <w:r>
          <w:rPr>
            <w:rStyle w:val="Hyperlink"/>
          </w:rPr>
          <w:t xml:space="preserve">https://doi.org/10.1016/j.apenergy.2016.05.014</w:t>
        </w:r>
      </w:hyperlink>
    </w:p>
    <w:bookmarkEnd w:id="651"/>
    <w:bookmarkStart w:id="653"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2">
        <w:r>
          <w:rPr>
            <w:rStyle w:val="Hyperlink"/>
          </w:rPr>
          <w:t xml:space="preserve">https://doi.org/10.1016/j.enpol.2018.09.031</w:t>
        </w:r>
      </w:hyperlink>
    </w:p>
    <w:bookmarkEnd w:id="653"/>
    <w:bookmarkStart w:id="655"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4">
        <w:r>
          <w:rPr>
            <w:rStyle w:val="Hyperlink"/>
          </w:rPr>
          <w:t xml:space="preserve">https://doi.org/10.1093/ooenergy/oiab007</w:t>
        </w:r>
      </w:hyperlink>
    </w:p>
    <w:bookmarkEnd w:id="655"/>
    <w:bookmarkStart w:id="657"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6">
        <w:r>
          <w:rPr>
            <w:rStyle w:val="Hyperlink"/>
          </w:rPr>
          <w:t xml:space="preserve">https://doi.org/10.1016/j.epsr.2021.107022</w:t>
        </w:r>
      </w:hyperlink>
    </w:p>
    <w:bookmarkEnd w:id="657"/>
    <w:bookmarkStart w:id="659"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8">
        <w:r>
          <w:rPr>
            <w:rStyle w:val="Hyperlink"/>
          </w:rPr>
          <w:t xml:space="preserve">https://doi.org/10.1016/j.enpol.2018.01.023</w:t>
        </w:r>
      </w:hyperlink>
    </w:p>
    <w:bookmarkEnd w:id="659"/>
    <w:bookmarkStart w:id="660"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60"/>
    <w:bookmarkStart w:id="662"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1">
        <w:r>
          <w:rPr>
            <w:rStyle w:val="Hyperlink"/>
          </w:rPr>
          <w:t xml:space="preserve">https://www.energy.gov.au/government-priorities/energy-markets/national-electricity-market-nem</w:t>
        </w:r>
      </w:hyperlink>
      <w:r>
        <w:t xml:space="preserve"> </w:t>
      </w:r>
      <w:r>
        <w:t xml:space="preserve">(accessed 8.3.2023).</w:t>
      </w:r>
    </w:p>
    <w:bookmarkEnd w:id="662"/>
    <w:bookmarkStart w:id="663"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3"/>
    <w:bookmarkStart w:id="664"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4"/>
    <w:bookmarkStart w:id="665"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5"/>
    <w:bookmarkStart w:id="667"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6">
        <w:r>
          <w:rPr>
            <w:rStyle w:val="Hyperlink"/>
          </w:rPr>
          <w:t xml:space="preserve">https://doi.org/10.1016/j.rser.2016.11.170</w:t>
        </w:r>
      </w:hyperlink>
    </w:p>
    <w:bookmarkEnd w:id="667"/>
    <w:bookmarkStart w:id="669"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8">
        <w:r>
          <w:rPr>
            <w:rStyle w:val="Hyperlink"/>
          </w:rPr>
          <w:t xml:space="preserve">https://doi.org/10.1049/cp.2014.0902</w:t>
        </w:r>
      </w:hyperlink>
    </w:p>
    <w:bookmarkEnd w:id="669"/>
    <w:bookmarkStart w:id="671"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70">
        <w:r>
          <w:rPr>
            <w:rStyle w:val="Hyperlink"/>
          </w:rPr>
          <w:t xml:space="preserve">https://doi.org/10.1049/iet-gtd.2013.0720</w:t>
        </w:r>
      </w:hyperlink>
    </w:p>
    <w:bookmarkEnd w:id="671"/>
    <w:bookmarkStart w:id="673"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2">
        <w:r>
          <w:rPr>
            <w:rStyle w:val="Hyperlink"/>
          </w:rPr>
          <w:t xml:space="preserve">https://doi.org/10.1109/MPE.2021.3088958</w:t>
        </w:r>
      </w:hyperlink>
    </w:p>
    <w:bookmarkEnd w:id="673"/>
    <w:bookmarkStart w:id="675"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4">
        <w:r>
          <w:rPr>
            <w:rStyle w:val="Hyperlink"/>
          </w:rPr>
          <w:t xml:space="preserve">https://doi.org/10.1007/s11149-021-09430-7</w:t>
        </w:r>
      </w:hyperlink>
    </w:p>
    <w:bookmarkEnd w:id="675"/>
    <w:bookmarkStart w:id="677" w:name="ref-elaIntegrationElectricStorage2021"/>
    <w:p>
      <w:pPr>
        <w:pStyle w:val="Bibliography"/>
      </w:pPr>
      <w:r>
        <w:t xml:space="preserve">Ela, E., 2021.</w:t>
      </w:r>
      <w:r>
        <w:t xml:space="preserve"> </w:t>
      </w:r>
      <w:hyperlink r:id="rId67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7"/>
    <w:bookmarkStart w:id="679" w:name="ref-elaAncillaryServicesUnited2019"/>
    <w:p>
      <w:pPr>
        <w:pStyle w:val="Bibliography"/>
      </w:pPr>
      <w:r>
        <w:t xml:space="preserve">Ela, E., Hytowitz, R.B., 2019.</w:t>
      </w:r>
      <w:r>
        <w:t xml:space="preserve"> </w:t>
      </w:r>
      <w:hyperlink r:id="rId67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9"/>
    <w:bookmarkStart w:id="68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80">
        <w:r>
          <w:rPr>
            <w:rStyle w:val="Hyperlink"/>
          </w:rPr>
          <w:t xml:space="preserve">https://doi.org/10.1109/pesgm.2012.6345361</w:t>
        </w:r>
      </w:hyperlink>
    </w:p>
    <w:bookmarkEnd w:id="681"/>
    <w:bookmarkStart w:id="68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2">
        <w:r>
          <w:rPr>
            <w:rStyle w:val="Hyperlink"/>
          </w:rPr>
          <w:t xml:space="preserve">https://doi.org/10.1016/j.tej.2016.05.001</w:t>
        </w:r>
      </w:hyperlink>
    </w:p>
    <w:bookmarkEnd w:id="683"/>
    <w:bookmarkStart w:id="68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4">
        <w:r>
          <w:rPr>
            <w:rStyle w:val="Hyperlink"/>
          </w:rPr>
          <w:t xml:space="preserve">https://doi.org/10.2172/1023095</w:t>
        </w:r>
      </w:hyperlink>
    </w:p>
    <w:bookmarkEnd w:id="685"/>
    <w:bookmarkStart w:id="68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6">
        <w:r>
          <w:rPr>
            <w:rStyle w:val="Hyperlink"/>
          </w:rPr>
          <w:t xml:space="preserve">https://doi.org/10.1109/mpe.2020.3033396</w:t>
        </w:r>
      </w:hyperlink>
    </w:p>
    <w:bookmarkEnd w:id="687"/>
    <w:bookmarkStart w:id="68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8">
        <w:r>
          <w:rPr>
            <w:rStyle w:val="Hyperlink"/>
          </w:rPr>
          <w:t xml:space="preserve">https://doi.org/10.1109/tpwrs.2015.2461535</w:t>
        </w:r>
      </w:hyperlink>
    </w:p>
    <w:bookmarkEnd w:id="689"/>
    <w:bookmarkStart w:id="69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90">
        <w:r>
          <w:rPr>
            <w:rStyle w:val="Hyperlink"/>
          </w:rPr>
          <w:t xml:space="preserve">https://doi.org/10.1109/mpe.2019.2933281</w:t>
        </w:r>
      </w:hyperlink>
    </w:p>
    <w:bookmarkEnd w:id="691"/>
    <w:bookmarkStart w:id="69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2">
        <w:r>
          <w:rPr>
            <w:rStyle w:val="Hyperlink"/>
          </w:rPr>
          <w:t xml:space="preserve">https://doi.org/10.1016/j.tej.2012.04.015</w:t>
        </w:r>
      </w:hyperlink>
    </w:p>
    <w:bookmarkEnd w:id="693"/>
    <w:bookmarkStart w:id="69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4">
        <w:r>
          <w:rPr>
            <w:rStyle w:val="Hyperlink"/>
          </w:rPr>
          <w:t xml:space="preserve">https://doi.org/10.1109/mpe.2017.2730827</w:t>
        </w:r>
      </w:hyperlink>
    </w:p>
    <w:bookmarkEnd w:id="695"/>
    <w:bookmarkStart w:id="69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6">
        <w:r>
          <w:rPr>
            <w:rStyle w:val="Hyperlink"/>
          </w:rPr>
          <w:t xml:space="preserve">https://www.projectenergyconnect.com.au/index.html</w:t>
        </w:r>
      </w:hyperlink>
      <w:r>
        <w:t xml:space="preserve"> </w:t>
      </w:r>
      <w:r>
        <w:t xml:space="preserve">(accessed 4.12.2022).</w:t>
      </w:r>
    </w:p>
    <w:bookmarkEnd w:id="697"/>
    <w:bookmarkStart w:id="699" w:name="Xf2b71f0688f5c136cf7f65402d8c0e046f8bb5c"/>
    <w:p>
      <w:pPr>
        <w:pStyle w:val="Bibliography"/>
      </w:pPr>
      <w:r>
        <w:t xml:space="preserve">Electricity Sector Climate Information Project, 2021.</w:t>
      </w:r>
      <w:r>
        <w:t xml:space="preserve"> </w:t>
      </w:r>
      <w:hyperlink r:id="rId698">
        <w:r>
          <w:rPr>
            <w:rStyle w:val="Hyperlink"/>
          </w:rPr>
          <w:t xml:space="preserve">ESCI Project Final Report</w:t>
        </w:r>
      </w:hyperlink>
      <w:r>
        <w:t xml:space="preserve">.</w:t>
      </w:r>
    </w:p>
    <w:bookmarkEnd w:id="699"/>
    <w:bookmarkStart w:id="700" w:name="ref-elgerdElectricEnergySystems1971"/>
    <w:p>
      <w:pPr>
        <w:pStyle w:val="Bibliography"/>
      </w:pPr>
      <w:r>
        <w:t xml:space="preserve">Elgerd, O.I., 1971. Electric energy systems theory: An introduction. McGraw-Hill, New York, N.Y.</w:t>
      </w:r>
    </w:p>
    <w:bookmarkEnd w:id="700"/>
    <w:bookmarkStart w:id="702"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1">
        <w:r>
          <w:rPr>
            <w:rStyle w:val="Hyperlink"/>
          </w:rPr>
          <w:t xml:space="preserve">https://doi.org/10.1016/j.enpol.2013.03.038</w:t>
        </w:r>
      </w:hyperlink>
    </w:p>
    <w:bookmarkEnd w:id="702"/>
    <w:bookmarkStart w:id="70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3">
        <w:r>
          <w:rPr>
            <w:rStyle w:val="Hyperlink"/>
          </w:rPr>
          <w:t xml:space="preserve">https://www.energyexemplar.com/plexos</w:t>
        </w:r>
      </w:hyperlink>
      <w:r>
        <w:t xml:space="preserve"> </w:t>
      </w:r>
      <w:r>
        <w:t xml:space="preserve">(accessed 4.13.2022).</w:t>
      </w:r>
    </w:p>
    <w:bookmarkEnd w:id="704"/>
    <w:bookmarkStart w:id="706" w:name="X74531a6431070eb5c6e58493167062750fc9cf1"/>
    <w:p>
      <w:pPr>
        <w:pStyle w:val="Bibliography"/>
      </w:pPr>
      <w:r>
        <w:t xml:space="preserve">Energy Security Board, 2024.</w:t>
      </w:r>
      <w:r>
        <w:t xml:space="preserve"> </w:t>
      </w:r>
      <w:hyperlink r:id="rId705">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6"/>
    <w:bookmarkStart w:id="70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7"/>
    <w:bookmarkStart w:id="70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8"/>
    <w:bookmarkStart w:id="709"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9"/>
    <w:bookmarkStart w:id="71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10"/>
    <w:bookmarkStart w:id="71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1"/>
    <w:bookmarkStart w:id="71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2"/>
    <w:bookmarkStart w:id="71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3">
        <w:r>
          <w:rPr>
            <w:rStyle w:val="Hyperlink"/>
          </w:rPr>
          <w:t xml:space="preserve">https://www.epexspot.com/en/marketcoupling</w:t>
        </w:r>
      </w:hyperlink>
      <w:r>
        <w:t xml:space="preserve"> </w:t>
      </w:r>
      <w:r>
        <w:t xml:space="preserve">(accessed 1.14.2022).</w:t>
      </w:r>
    </w:p>
    <w:bookmarkEnd w:id="714"/>
    <w:bookmarkStart w:id="71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5">
        <w:r>
          <w:rPr>
            <w:rStyle w:val="Hyperlink"/>
          </w:rPr>
          <w:t xml:space="preserve">https://doi.org/10.1049/iet-rpg.2017.0370</w:t>
        </w:r>
      </w:hyperlink>
    </w:p>
    <w:bookmarkEnd w:id="716"/>
    <w:bookmarkStart w:id="71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7"/>
    <w:bookmarkStart w:id="71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8"/>
    <w:bookmarkStart w:id="720" w:name="Xc2eda901e84eb700caa2d19078af1c12c2e9550"/>
    <w:p>
      <w:pPr>
        <w:pStyle w:val="Bibliography"/>
      </w:pPr>
      <w:r>
        <w:t xml:space="preserve">European Commission, 2017.</w:t>
      </w:r>
      <w:r>
        <w:t xml:space="preserve"> </w:t>
      </w:r>
      <w:hyperlink r:id="rId71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20"/>
    <w:bookmarkStart w:id="72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1"/>
    <w:bookmarkStart w:id="72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2"/>
    <w:bookmarkStart w:id="72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3"/>
    <w:bookmarkStart w:id="725" w:name="Xa6a1827605ca5d143e229c53fba6f164e8ef9ec"/>
    <w:p>
      <w:pPr>
        <w:pStyle w:val="Bibliography"/>
      </w:pPr>
      <w:r>
        <w:t xml:space="preserve">Federal Energy Regulatory Commission, 2021.</w:t>
      </w:r>
      <w:r>
        <w:t xml:space="preserve"> </w:t>
      </w:r>
      <w:hyperlink r:id="rId72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5"/>
    <w:bookmarkStart w:id="72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6"/>
    <w:bookmarkStart w:id="728" w:name="X7b8f145c50d043e2daeba4e9be46e188fcaaaf3"/>
    <w:p>
      <w:pPr>
        <w:pStyle w:val="Bibliography"/>
      </w:pPr>
      <w:r>
        <w:t xml:space="preserve">Federal Energy Regulatory Commission, 2018b.</w:t>
      </w:r>
      <w:r>
        <w:t xml:space="preserve"> </w:t>
      </w:r>
      <w:hyperlink r:id="rId72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8"/>
    <w:bookmarkStart w:id="73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9">
        <w:r>
          <w:rPr>
            <w:rStyle w:val="Hyperlink"/>
          </w:rPr>
          <w:t xml:space="preserve">https://doi.org/10.1016/j.rser.2019.109369</w:t>
        </w:r>
      </w:hyperlink>
    </w:p>
    <w:bookmarkEnd w:id="730"/>
    <w:bookmarkStart w:id="73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1">
        <w:r>
          <w:rPr>
            <w:rStyle w:val="Hyperlink"/>
          </w:rPr>
          <w:t xml:space="preserve">https://doi.org/10.1016/j.rser.2019.109662</w:t>
        </w:r>
      </w:hyperlink>
    </w:p>
    <w:bookmarkEnd w:id="732"/>
    <w:bookmarkStart w:id="73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3">
        <w:r>
          <w:rPr>
            <w:rStyle w:val="Hyperlink"/>
          </w:rPr>
          <w:t xml:space="preserve">https://doi.org/10.1016/S0928-7655(00)00025-7</w:t>
        </w:r>
      </w:hyperlink>
    </w:p>
    <w:bookmarkEnd w:id="734"/>
    <w:bookmarkStart w:id="736" w:name="ref-fitzgeraldEconomicsBatteryEnergy2015"/>
    <w:p>
      <w:pPr>
        <w:pStyle w:val="Bibliography"/>
      </w:pPr>
      <w:r>
        <w:t xml:space="preserve">Fitzgerald, G., Mandel, J., Morris, J., Touati, H., 2015.</w:t>
      </w:r>
      <w:r>
        <w:t xml:space="preserve"> </w:t>
      </w:r>
      <w:hyperlink r:id="rId73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6"/>
    <w:bookmarkStart w:id="738" w:name="ref-fouquetPathDependenceEnergy2016"/>
    <w:p>
      <w:pPr>
        <w:pStyle w:val="Bibliography"/>
      </w:pPr>
      <w:r>
        <w:t xml:space="preserve">Fouquet, R., 2016. Path dependence in energy systems and economic development. Nat Energy 1, 1–5.</w:t>
      </w:r>
      <w:r>
        <w:t xml:space="preserve"> </w:t>
      </w:r>
      <w:hyperlink r:id="rId737">
        <w:r>
          <w:rPr>
            <w:rStyle w:val="Hyperlink"/>
          </w:rPr>
          <w:t xml:space="preserve">https://doi.org/10.1038/nenergy.2016.98</w:t>
        </w:r>
      </w:hyperlink>
    </w:p>
    <w:bookmarkEnd w:id="738"/>
    <w:bookmarkStart w:id="74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9">
        <w:r>
          <w:rPr>
            <w:rStyle w:val="Hyperlink"/>
          </w:rPr>
          <w:t xml:space="preserve">https://doi.org/10.2172/1785688</w:t>
        </w:r>
      </w:hyperlink>
    </w:p>
    <w:bookmarkEnd w:id="740"/>
    <w:bookmarkStart w:id="74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1">
        <w:r>
          <w:rPr>
            <w:rStyle w:val="Hyperlink"/>
          </w:rPr>
          <w:t xml:space="preserve">https://doi.org/10.1016/j.enpol.2021.112443</w:t>
        </w:r>
      </w:hyperlink>
    </w:p>
    <w:bookmarkEnd w:id="742"/>
    <w:bookmarkStart w:id="74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3">
        <w:r>
          <w:rPr>
            <w:rStyle w:val="Hyperlink"/>
          </w:rPr>
          <w:t xml:space="preserve">https://doi.org/10.1016/j.joule.2021.03.021</w:t>
        </w:r>
      </w:hyperlink>
    </w:p>
    <w:bookmarkEnd w:id="744"/>
    <w:bookmarkStart w:id="74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6"/>
    <w:bookmarkStart w:id="74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7"/>
    <w:bookmarkStart w:id="749" w:name="ref-gimonGridPhysicsMarkets2020"/>
    <w:p>
      <w:pPr>
        <w:pStyle w:val="Bibliography"/>
      </w:pPr>
      <w:r>
        <w:t xml:space="preserve">Gimon, E., 2020.</w:t>
      </w:r>
      <w:r>
        <w:t xml:space="preserve"> </w:t>
      </w:r>
      <w:hyperlink r:id="rId74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9"/>
    <w:bookmarkStart w:id="751"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50">
        <w:r>
          <w:rPr>
            <w:rStyle w:val="Hyperlink"/>
          </w:rPr>
          <w:t xml:space="preserve">https://nemlog.com.au/nlog/welcome-to-gpe-nemlog2/</w:t>
        </w:r>
      </w:hyperlink>
      <w:r>
        <w:t xml:space="preserve"> </w:t>
      </w:r>
      <w:r>
        <w:t xml:space="preserve">(accessed 11.27.2023).</w:t>
      </w:r>
    </w:p>
    <w:bookmarkEnd w:id="751"/>
    <w:bookmarkStart w:id="75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2">
        <w:r>
          <w:rPr>
            <w:rStyle w:val="Hyperlink"/>
          </w:rPr>
          <w:t xml:space="preserve">https://doi.org/10.1016/j.rser.2017.05.278</w:t>
        </w:r>
      </w:hyperlink>
    </w:p>
    <w:bookmarkEnd w:id="753"/>
    <w:bookmarkStart w:id="755" w:name="ref-gormanNembiddingdashboard2023"/>
    <w:p>
      <w:pPr>
        <w:pStyle w:val="Bibliography"/>
      </w:pPr>
      <w:r>
        <w:t xml:space="preserve">Gorman, N., Chambers, P., 2023.</w:t>
      </w:r>
      <w:r>
        <w:t xml:space="preserve"> </w:t>
      </w:r>
      <w:hyperlink r:id="rId754">
        <w:r>
          <w:rPr>
            <w:rStyle w:val="Hyperlink"/>
          </w:rPr>
          <w:t xml:space="preserve">Nem-bidding-dashboard</w:t>
        </w:r>
      </w:hyperlink>
      <w:r>
        <w:t xml:space="preserve">.</w:t>
      </w:r>
    </w:p>
    <w:bookmarkEnd w:id="755"/>
    <w:bookmarkStart w:id="757" w:name="ref-gormanNEMOSISNEMOpen2018"/>
    <w:p>
      <w:pPr>
        <w:pStyle w:val="Bibliography"/>
      </w:pPr>
      <w:r>
        <w:t xml:space="preserve">Gorman, N., Haghdadi, N., Bruce, A., MacGill, I., 2018.</w:t>
      </w:r>
      <w:r>
        <w:t xml:space="preserve"> </w:t>
      </w:r>
      <w:hyperlink r:id="rId756">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7"/>
    <w:bookmarkStart w:id="759"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8">
        <w:r>
          <w:rPr>
            <w:rStyle w:val="Hyperlink"/>
          </w:rPr>
          <w:t xml:space="preserve">https://doi.org/10.1016/j.tej.2020.106739</w:t>
        </w:r>
      </w:hyperlink>
    </w:p>
    <w:bookmarkEnd w:id="759"/>
    <w:bookmarkStart w:id="760" w:name="ref-graingerPowerSystemAnalysis1994"/>
    <w:p>
      <w:pPr>
        <w:pStyle w:val="Bibliography"/>
      </w:pPr>
      <w:r>
        <w:t xml:space="preserve">Grainger, J.J., 1994. Power system analysis. McGraw-Hill, New York.</w:t>
      </w:r>
    </w:p>
    <w:bookmarkEnd w:id="760"/>
    <w:bookmarkStart w:id="762"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1">
        <w:r>
          <w:rPr>
            <w:rStyle w:val="Hyperlink"/>
          </w:rPr>
          <w:t xml:space="preserve">https://doi.org/10.1017/S0269889715000307</w:t>
        </w:r>
      </w:hyperlink>
    </w:p>
    <w:bookmarkEnd w:id="762"/>
    <w:bookmarkStart w:id="764"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3">
        <w:r>
          <w:rPr>
            <w:rStyle w:val="Hyperlink"/>
          </w:rPr>
          <w:t xml:space="preserve">https://doi.org/10.17775/cseejpes.2019.00230</w:t>
        </w:r>
      </w:hyperlink>
    </w:p>
    <w:bookmarkEnd w:id="764"/>
    <w:bookmarkStart w:id="766"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5">
        <w:r>
          <w:rPr>
            <w:rStyle w:val="Hyperlink"/>
          </w:rPr>
          <w:t xml:space="preserve">https://doi.org/10.1080/23251042.2016.1155690</w:t>
        </w:r>
      </w:hyperlink>
    </w:p>
    <w:bookmarkEnd w:id="766"/>
    <w:bookmarkStart w:id="768"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7">
        <w:r>
          <w:rPr>
            <w:rStyle w:val="Hyperlink"/>
          </w:rPr>
          <w:t xml:space="preserve">https://doi.org/10.1016/j.isci.2021.103630</w:t>
        </w:r>
      </w:hyperlink>
    </w:p>
    <w:bookmarkEnd w:id="768"/>
    <w:bookmarkStart w:id="770" w:name="ref-hansenStatusPerspectives1002019"/>
    <w:p>
      <w:pPr>
        <w:pStyle w:val="Bibliography"/>
      </w:pPr>
      <w:r>
        <w:t xml:space="preserve">Hansen, K., Breyer, C., Lund, H., 2019. Status and perspectives on 100% renewable energy systems. Energy 175, 471–480.</w:t>
      </w:r>
      <w:r>
        <w:t xml:space="preserve"> </w:t>
      </w:r>
      <w:hyperlink r:id="rId769">
        <w:r>
          <w:rPr>
            <w:rStyle w:val="Hyperlink"/>
          </w:rPr>
          <w:t xml:space="preserve">https://doi.org/10.1016/j.energy.2019.03.092</w:t>
        </w:r>
      </w:hyperlink>
    </w:p>
    <w:bookmarkEnd w:id="770"/>
    <w:bookmarkStart w:id="77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1">
        <w:r>
          <w:rPr>
            <w:rStyle w:val="Hyperlink"/>
          </w:rPr>
          <w:t xml:space="preserve">https://doi.org/10.1002/2050-7038.12128</w:t>
        </w:r>
      </w:hyperlink>
    </w:p>
    <w:bookmarkEnd w:id="772"/>
    <w:bookmarkStart w:id="77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3">
        <w:r>
          <w:rPr>
            <w:rStyle w:val="Hyperlink"/>
          </w:rPr>
          <w:t xml:space="preserve">https://doi.org/10.1109/tpwrs.2020.3041774</w:t>
        </w:r>
      </w:hyperlink>
    </w:p>
    <w:bookmarkEnd w:id="774"/>
    <w:bookmarkStart w:id="776" w:name="ref-hayekUseKnowledgeSociety1945"/>
    <w:p>
      <w:pPr>
        <w:pStyle w:val="Bibliography"/>
      </w:pPr>
      <w:r>
        <w:t xml:space="preserve">Hayek, F.A., 1945.</w:t>
      </w:r>
      <w:r>
        <w:t xml:space="preserve"> </w:t>
      </w:r>
      <w:hyperlink r:id="rId77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6"/>
    <w:bookmarkStart w:id="778" w:name="ref-heggartyQuantifyingPowerSystem2020"/>
    <w:p>
      <w:pPr>
        <w:pStyle w:val="Bibliography"/>
      </w:pPr>
      <w:r>
        <w:t xml:space="preserve">Heggarty, T., Bourmaud, J.Y., Girard, R., Kariniotakis, G., 2020. Quantifying power system flexibility provision. Applied Energy 279.</w:t>
      </w:r>
      <w:r>
        <w:t xml:space="preserve"> </w:t>
      </w:r>
      <w:hyperlink r:id="rId777">
        <w:r>
          <w:rPr>
            <w:rStyle w:val="Hyperlink"/>
          </w:rPr>
          <w:t xml:space="preserve">https://doi.org/10.1016/j.apenergy.2020.115852</w:t>
        </w:r>
      </w:hyperlink>
    </w:p>
    <w:bookmarkEnd w:id="778"/>
    <w:bookmarkStart w:id="78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9">
        <w:r>
          <w:rPr>
            <w:rStyle w:val="Hyperlink"/>
          </w:rPr>
          <w:t xml:space="preserve">https://doi.org/10.1002/wene.341</w:t>
        </w:r>
      </w:hyperlink>
    </w:p>
    <w:bookmarkEnd w:id="780"/>
    <w:bookmarkStart w:id="78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1">
        <w:r>
          <w:rPr>
            <w:rStyle w:val="Hyperlink"/>
          </w:rPr>
          <w:t xml:space="preserve">https://doi.org/10.3390/en13195020</w:t>
        </w:r>
      </w:hyperlink>
    </w:p>
    <w:bookmarkEnd w:id="782"/>
    <w:bookmarkStart w:id="78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3"/>
    <w:bookmarkStart w:id="78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4">
        <w:r>
          <w:rPr>
            <w:rStyle w:val="Hyperlink"/>
          </w:rPr>
          <w:t xml:space="preserve">https://doi.org/10.5547/01956574.37.3.lhir</w:t>
        </w:r>
      </w:hyperlink>
    </w:p>
    <w:bookmarkEnd w:id="785"/>
    <w:bookmarkStart w:id="78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6">
        <w:r>
          <w:rPr>
            <w:rStyle w:val="Hyperlink"/>
          </w:rPr>
          <w:t xml:space="preserve">https://doi.org/10.1016/j.rser.2015.04.180</w:t>
        </w:r>
      </w:hyperlink>
    </w:p>
    <w:bookmarkEnd w:id="787"/>
    <w:bookmarkStart w:id="78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8">
        <w:r>
          <w:rPr>
            <w:rStyle w:val="Hyperlink"/>
          </w:rPr>
          <w:t xml:space="preserve">https://doi.org/10.1002/wene.376</w:t>
        </w:r>
      </w:hyperlink>
    </w:p>
    <w:bookmarkEnd w:id="789"/>
    <w:bookmarkStart w:id="79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90">
        <w:r>
          <w:rPr>
            <w:rStyle w:val="Hyperlink"/>
          </w:rPr>
          <w:t xml:space="preserve">https://doi.org/10.1109/mpe.2018.2871736</w:t>
        </w:r>
      </w:hyperlink>
    </w:p>
    <w:bookmarkEnd w:id="791"/>
    <w:bookmarkStart w:id="793" w:name="ref-hoganVirtualBiddingElectricity2016a"/>
    <w:p>
      <w:pPr>
        <w:pStyle w:val="Bibliography"/>
      </w:pPr>
      <w:r>
        <w:t xml:space="preserve">Hogan, W.W., 2016. Virtual bidding and electricity market design. The Electricity Journal 29, 33–47.</w:t>
      </w:r>
      <w:r>
        <w:t xml:space="preserve"> </w:t>
      </w:r>
      <w:hyperlink r:id="rId792">
        <w:r>
          <w:rPr>
            <w:rStyle w:val="Hyperlink"/>
          </w:rPr>
          <w:t xml:space="preserve">https://doi.org/10.1016/j.tej.2016.05.009</w:t>
        </w:r>
      </w:hyperlink>
    </w:p>
    <w:bookmarkEnd w:id="793"/>
    <w:bookmarkStart w:id="79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4">
        <w:r>
          <w:rPr>
            <w:rStyle w:val="Hyperlink"/>
          </w:rPr>
          <w:t xml:space="preserve">https://doi.org/10.5547/2160-5890.2.2.4</w:t>
        </w:r>
      </w:hyperlink>
    </w:p>
    <w:bookmarkEnd w:id="795"/>
    <w:bookmarkStart w:id="79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6"/>
    <w:bookmarkStart w:id="79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7"/>
    <w:bookmarkStart w:id="79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8">
        <w:r>
          <w:rPr>
            <w:rStyle w:val="Hyperlink"/>
          </w:rPr>
          <w:t xml:space="preserve">https://doi.org/10.1109/pesmg.2013.6673067</w:t>
        </w:r>
      </w:hyperlink>
    </w:p>
    <w:bookmarkEnd w:id="799"/>
    <w:bookmarkStart w:id="801" w:name="ref-hopwoodMandatoryPrimaryFrequency2019"/>
    <w:p>
      <w:pPr>
        <w:pStyle w:val="Bibliography"/>
      </w:pPr>
      <w:r>
        <w:t xml:space="preserve">Hopwood, C., 2019.</w:t>
      </w:r>
      <w:r>
        <w:t xml:space="preserve"> </w:t>
      </w:r>
      <w:hyperlink r:id="rId80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1"/>
    <w:bookmarkStart w:id="80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2">
        <w:r>
          <w:rPr>
            <w:rStyle w:val="Hyperlink"/>
          </w:rPr>
          <w:t xml:space="preserve">https://doi.org/10.1016/j.tej.2017.01.009</w:t>
        </w:r>
      </w:hyperlink>
    </w:p>
    <w:bookmarkEnd w:id="803"/>
    <w:bookmarkStart w:id="80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4">
        <w:r>
          <w:rPr>
            <w:rStyle w:val="Hyperlink"/>
          </w:rPr>
          <w:t xml:space="preserve">https://doi.org/10.1016/j.enpol.2004.04.003</w:t>
        </w:r>
      </w:hyperlink>
    </w:p>
    <w:bookmarkEnd w:id="805"/>
    <w:bookmarkStart w:id="807" w:name="ref-huangfuParallelizingDualRevised2018"/>
    <w:p>
      <w:pPr>
        <w:pStyle w:val="Bibliography"/>
      </w:pPr>
      <w:r>
        <w:t xml:space="preserve">Huangfu, Q., Hall, J.A.J., 2018. Parallelizing the dual revised simplex method. Math. Prog. Comp. 10, 119–142.</w:t>
      </w:r>
      <w:r>
        <w:t xml:space="preserve"> </w:t>
      </w:r>
      <w:hyperlink r:id="rId806">
        <w:r>
          <w:rPr>
            <w:rStyle w:val="Hyperlink"/>
          </w:rPr>
          <w:t xml:space="preserve">https://doi.org/10.1007/s12532-017-0130-5</w:t>
        </w:r>
      </w:hyperlink>
    </w:p>
    <w:bookmarkEnd w:id="807"/>
    <w:bookmarkStart w:id="80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8"/>
    <w:bookmarkStart w:id="81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9">
        <w:r>
          <w:rPr>
            <w:rStyle w:val="Hyperlink"/>
          </w:rPr>
          <w:t xml:space="preserve">https://doi.org/10.1109/MCSE.2007.55</w:t>
        </w:r>
      </w:hyperlink>
    </w:p>
    <w:bookmarkEnd w:id="810"/>
    <w:bookmarkStart w:id="81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1">
        <w:r>
          <w:rPr>
            <w:rStyle w:val="Hyperlink"/>
          </w:rPr>
          <w:t xml:space="preserve">https://doi.org/10.1016/j.tej.2004.03.001</w:t>
        </w:r>
      </w:hyperlink>
    </w:p>
    <w:bookmarkEnd w:id="812"/>
    <w:bookmarkStart w:id="81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3">
        <w:r>
          <w:rPr>
            <w:rStyle w:val="Hyperlink"/>
          </w:rPr>
          <w:t xml:space="preserve">https://www.ibm.com/au-en/analytics/cplex-optimizer</w:t>
        </w:r>
      </w:hyperlink>
      <w:r>
        <w:t xml:space="preserve"> </w:t>
      </w:r>
      <w:r>
        <w:t xml:space="preserve">(accessed 4.13.2022).</w:t>
      </w:r>
    </w:p>
    <w:bookmarkEnd w:id="814"/>
    <w:bookmarkStart w:id="816" w:name="X1037d6da6301a89f5efffbd855b21f9bbda8894"/>
    <w:p>
      <w:pPr>
        <w:pStyle w:val="Bibliography"/>
      </w:pPr>
      <w:r>
        <w:t xml:space="preserve">International Energy Agency, 2022.</w:t>
      </w:r>
      <w:r>
        <w:t xml:space="preserve"> </w:t>
      </w:r>
      <w:hyperlink r:id="rId815">
        <w:r>
          <w:rPr>
            <w:rStyle w:val="Hyperlink"/>
          </w:rPr>
          <w:t xml:space="preserve">Grid-</w:t>
        </w:r>
        <w:r>
          <w:rPr>
            <w:rStyle w:val="Hyperlink"/>
          </w:rPr>
          <w:t xml:space="preserve">Scale Storage</w:t>
        </w:r>
      </w:hyperlink>
      <w:r>
        <w:t xml:space="preserve">. IEA, Paris.</w:t>
      </w:r>
    </w:p>
    <w:bookmarkEnd w:id="816"/>
    <w:bookmarkStart w:id="818" w:name="X707547308052f2a4e45271b892818fca7267bcd"/>
    <w:p>
      <w:pPr>
        <w:pStyle w:val="Bibliography"/>
      </w:pPr>
      <w:r>
        <w:t xml:space="preserve">International Energy Agency, 2021.</w:t>
      </w:r>
      <w:r>
        <w:t xml:space="preserve"> </w:t>
      </w:r>
      <w:hyperlink r:id="rId81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8"/>
    <w:bookmarkStart w:id="820" w:name="X6b2116a6968c52d8682ee37430ab1b91744235c"/>
    <w:p>
      <w:pPr>
        <w:pStyle w:val="Bibliography"/>
      </w:pPr>
      <w:r>
        <w:t xml:space="preserve">International Energy Agency, 2019.</w:t>
      </w:r>
      <w:r>
        <w:t xml:space="preserve"> </w:t>
      </w:r>
      <w:hyperlink r:id="rId81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20"/>
    <w:bookmarkStart w:id="822" w:name="X5702379ab7044657f92d907dee213956d626f72"/>
    <w:p>
      <w:pPr>
        <w:pStyle w:val="Bibliography"/>
      </w:pPr>
      <w:r>
        <w:t xml:space="preserve">International Renewable Energy Agency, 2020.</w:t>
      </w:r>
      <w:r>
        <w:t xml:space="preserve"> </w:t>
      </w:r>
      <w:hyperlink r:id="rId821">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2"/>
    <w:bookmarkStart w:id="824" w:name="X5316849afe108aafa78b3d12ef1f7591052075a"/>
    <w:p>
      <w:pPr>
        <w:pStyle w:val="Bibliography"/>
      </w:pPr>
      <w:r>
        <w:t xml:space="preserve">International Renewable Energy Agency, 2019.</w:t>
      </w:r>
      <w:r>
        <w:t xml:space="preserve"> </w:t>
      </w:r>
      <w:hyperlink r:id="rId82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4"/>
    <w:bookmarkStart w:id="826" w:name="X9c70bbcc64628077ae6dafbc022a421cfbf5c25"/>
    <w:p>
      <w:pPr>
        <w:pStyle w:val="Bibliography"/>
      </w:pPr>
      <w:r>
        <w:t xml:space="preserve">International Renewable Energy Agency, 2017.</w:t>
      </w:r>
      <w:r>
        <w:t xml:space="preserve"> </w:t>
      </w:r>
      <w:hyperlink r:id="rId82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6"/>
    <w:bookmarkStart w:id="828"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7">
        <w:r>
          <w:rPr>
            <w:rStyle w:val="Hyperlink"/>
          </w:rPr>
          <w:t xml:space="preserve">https://doi.org/10.1016/j.enpol.2008.06.033</w:t>
        </w:r>
      </w:hyperlink>
    </w:p>
    <w:bookmarkEnd w:id="828"/>
    <w:bookmarkStart w:id="830"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29">
        <w:r>
          <w:rPr>
            <w:rStyle w:val="Hyperlink"/>
          </w:rPr>
          <w:t xml:space="preserve">https://doi.org/10.1016/j.tej.2006.09.010</w:t>
        </w:r>
      </w:hyperlink>
    </w:p>
    <w:bookmarkEnd w:id="830"/>
    <w:bookmarkStart w:id="832"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1">
        <w:r>
          <w:rPr>
            <w:rStyle w:val="Hyperlink"/>
          </w:rPr>
          <w:t xml:space="preserve">https://doi.org/10.1017/S1744137421000400</w:t>
        </w:r>
      </w:hyperlink>
    </w:p>
    <w:bookmarkEnd w:id="832"/>
    <w:bookmarkStart w:id="834" w:name="ref-juliadataDataFramesJl2023"/>
    <w:p>
      <w:pPr>
        <w:pStyle w:val="Bibliography"/>
      </w:pPr>
      <w:r>
        <w:t xml:space="preserve">JuliaData, 2023.</w:t>
      </w:r>
      <w:r>
        <w:t xml:space="preserve"> </w:t>
      </w:r>
      <w:r>
        <w:t xml:space="preserve">DataFrames</w:t>
      </w:r>
      <w:r>
        <w:t xml:space="preserve">.jl [WWW Document]. URL</w:t>
      </w:r>
      <w:r>
        <w:t xml:space="preserve"> </w:t>
      </w:r>
      <w:hyperlink r:id="rId833">
        <w:r>
          <w:rPr>
            <w:rStyle w:val="Hyperlink"/>
          </w:rPr>
          <w:t xml:space="preserve">https://dataframes.juliadata.org/stable/</w:t>
        </w:r>
      </w:hyperlink>
      <w:r>
        <w:t xml:space="preserve"> </w:t>
      </w:r>
      <w:r>
        <w:t xml:space="preserve">(accessed 11.27.2023).</w:t>
      </w:r>
    </w:p>
    <w:bookmarkEnd w:id="834"/>
    <w:bookmarkStart w:id="836"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5">
        <w:r>
          <w:rPr>
            <w:rStyle w:val="Hyperlink"/>
          </w:rPr>
          <w:t xml:space="preserve">https://doi.org/10.2139/ssrn.4428450</w:t>
        </w:r>
      </w:hyperlink>
    </w:p>
    <w:bookmarkEnd w:id="836"/>
    <w:bookmarkStart w:id="83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7"/>
    <w:bookmarkStart w:id="839"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8">
        <w:r>
          <w:rPr>
            <w:rStyle w:val="Hyperlink"/>
          </w:rPr>
          <w:t xml:space="preserve">https://doi.org/10.1016/j.enpol.2020.112005</w:t>
        </w:r>
      </w:hyperlink>
    </w:p>
    <w:bookmarkEnd w:id="839"/>
    <w:bookmarkStart w:id="841"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0">
        <w:r>
          <w:rPr>
            <w:rStyle w:val="Hyperlink"/>
          </w:rPr>
          <w:t xml:space="preserve">https://doi.org/10.1016/j.renene.2020.11.090</w:t>
        </w:r>
      </w:hyperlink>
    </w:p>
    <w:bookmarkEnd w:id="841"/>
    <w:bookmarkStart w:id="843"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2">
        <w:r>
          <w:rPr>
            <w:rStyle w:val="Hyperlink"/>
          </w:rPr>
          <w:t xml:space="preserve">https://doi.org/10.1016/j.solener.2020.05.053</w:t>
        </w:r>
      </w:hyperlink>
    </w:p>
    <w:bookmarkEnd w:id="843"/>
    <w:bookmarkStart w:id="845"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4">
        <w:r>
          <w:rPr>
            <w:rStyle w:val="Hyperlink"/>
          </w:rPr>
          <w:t xml:space="preserve">https://doi.org/10.1016/j.enpol.2022.113273</w:t>
        </w:r>
      </w:hyperlink>
    </w:p>
    <w:bookmarkEnd w:id="845"/>
    <w:bookmarkStart w:id="84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6"/>
    <w:bookmarkStart w:id="84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7"/>
    <w:bookmarkStart w:id="84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48">
        <w:r>
          <w:rPr>
            <w:rStyle w:val="Hyperlink"/>
          </w:rPr>
          <w:t xml:space="preserve">https://doi.org/10.1002/0470020598</w:t>
        </w:r>
      </w:hyperlink>
    </w:p>
    <w:bookmarkEnd w:id="849"/>
    <w:bookmarkStart w:id="85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0">
        <w:r>
          <w:rPr>
            <w:rStyle w:val="Hyperlink"/>
          </w:rPr>
          <w:t xml:space="preserve">https://doi.org/10.1287/ijoc.2019.0944</w:t>
        </w:r>
      </w:hyperlink>
    </w:p>
    <w:bookmarkEnd w:id="851"/>
    <w:bookmarkStart w:id="85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2">
        <w:r>
          <w:rPr>
            <w:rStyle w:val="Hyperlink"/>
          </w:rPr>
          <w:t xml:space="preserve">https://doi.org/10.1109/TPWRS.2017.2685347</w:t>
        </w:r>
      </w:hyperlink>
    </w:p>
    <w:bookmarkEnd w:id="853"/>
    <w:bookmarkStart w:id="85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4">
        <w:r>
          <w:rPr>
            <w:rStyle w:val="Hyperlink"/>
          </w:rPr>
          <w:t xml:space="preserve">https://doi.org/10.1109/MPE.2016.2524964</w:t>
        </w:r>
      </w:hyperlink>
    </w:p>
    <w:bookmarkEnd w:id="855"/>
    <w:bookmarkStart w:id="85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6">
        <w:r>
          <w:rPr>
            <w:rStyle w:val="Hyperlink"/>
          </w:rPr>
          <w:t xml:space="preserve">https://doi.org/10.1109/mpe.2016.2637122</w:t>
        </w:r>
      </w:hyperlink>
    </w:p>
    <w:bookmarkEnd w:id="857"/>
    <w:bookmarkStart w:id="859" w:name="ref-kuiperWhatStateVirtual2022"/>
    <w:p>
      <w:pPr>
        <w:pStyle w:val="Bibliography"/>
      </w:pPr>
      <w:r>
        <w:t xml:space="preserve">Kuiper, G., 2022.</w:t>
      </w:r>
      <w:r>
        <w:t xml:space="preserve"> </w:t>
      </w:r>
      <w:hyperlink r:id="rId85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59"/>
    <w:bookmarkStart w:id="86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0">
        <w:r>
          <w:rPr>
            <w:rStyle w:val="Hyperlink"/>
          </w:rPr>
          <w:t xml:space="preserve">https://doi.org/10.2172/1046269</w:t>
        </w:r>
      </w:hyperlink>
    </w:p>
    <w:bookmarkEnd w:id="861"/>
    <w:bookmarkStart w:id="86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2">
        <w:r>
          <w:rPr>
            <w:rStyle w:val="Hyperlink"/>
          </w:rPr>
          <w:t xml:space="preserve">https://doi.org/10.1016/j.apenergy.2021.116983</w:t>
        </w:r>
      </w:hyperlink>
    </w:p>
    <w:bookmarkEnd w:id="863"/>
    <w:bookmarkStart w:id="86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4">
        <w:r>
          <w:rPr>
            <w:rStyle w:val="Hyperlink"/>
          </w:rPr>
          <w:t xml:space="preserve">https://doi.org/10.1016/j.rser.2020.110467</w:t>
        </w:r>
      </w:hyperlink>
    </w:p>
    <w:bookmarkEnd w:id="865"/>
    <w:bookmarkStart w:id="86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6">
        <w:r>
          <w:rPr>
            <w:rStyle w:val="Hyperlink"/>
          </w:rPr>
          <w:t xml:space="preserve">https://doi.org/10.1109/mpe.2021.3088959</w:t>
        </w:r>
      </w:hyperlink>
    </w:p>
    <w:bookmarkEnd w:id="867"/>
    <w:bookmarkStart w:id="869" w:name="ref-lambertChallengeLongTermPolicy2003"/>
    <w:p>
      <w:pPr>
        <w:pStyle w:val="Bibliography"/>
      </w:pPr>
      <w:r>
        <w:t xml:space="preserve">Lambert, R.J., Popper, S.W., Banks, S.C., 2003.</w:t>
      </w:r>
      <w:r>
        <w:t xml:space="preserve"> </w:t>
      </w:r>
      <w:hyperlink r:id="rId868">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69"/>
    <w:bookmarkStart w:id="87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0">
        <w:r>
          <w:rPr>
            <w:rStyle w:val="Hyperlink"/>
          </w:rPr>
          <w:t xml:space="preserve">https://doi.org/10.1109/tpwrs.2014.2321793</w:t>
        </w:r>
      </w:hyperlink>
    </w:p>
    <w:bookmarkEnd w:id="871"/>
    <w:bookmarkStart w:id="87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2">
        <w:r>
          <w:rPr>
            <w:rStyle w:val="Hyperlink"/>
          </w:rPr>
          <w:t xml:space="preserve">https://doi.org/10.1109/tpwrs.2011.2177280</w:t>
        </w:r>
      </w:hyperlink>
    </w:p>
    <w:bookmarkEnd w:id="873"/>
    <w:bookmarkStart w:id="87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4">
        <w:r>
          <w:rPr>
            <w:rStyle w:val="Hyperlink"/>
          </w:rPr>
          <w:t xml:space="preserve">https://doi.org/10.1109/pesgm.2012.6345375</w:t>
        </w:r>
      </w:hyperlink>
    </w:p>
    <w:bookmarkEnd w:id="875"/>
    <w:bookmarkStart w:id="87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6">
        <w:r>
          <w:rPr>
            <w:rStyle w:val="Hyperlink"/>
          </w:rPr>
          <w:t xml:space="preserve">https://doi.org/10.2172/1220243</w:t>
        </w:r>
      </w:hyperlink>
    </w:p>
    <w:bookmarkEnd w:id="877"/>
    <w:bookmarkStart w:id="87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8"/>
    <w:bookmarkStart w:id="880"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79">
        <w:r>
          <w:rPr>
            <w:rStyle w:val="Hyperlink"/>
          </w:rPr>
          <w:t xml:space="preserve">https://doi.org/10.2307/2296233</w:t>
        </w:r>
      </w:hyperlink>
    </w:p>
    <w:bookmarkEnd w:id="880"/>
    <w:bookmarkStart w:id="88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1">
        <w:r>
          <w:rPr>
            <w:rStyle w:val="Hyperlink"/>
          </w:rPr>
          <w:t xml:space="preserve">https://doi.org/10.1016/j.tej.2021.106969</w:t>
        </w:r>
      </w:hyperlink>
    </w:p>
    <w:bookmarkEnd w:id="882"/>
    <w:bookmarkStart w:id="88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3">
        <w:r>
          <w:rPr>
            <w:rStyle w:val="Hyperlink"/>
          </w:rPr>
          <w:t xml:space="preserve">https://doi.org/10.1109/MPE.2021.3072819</w:t>
        </w:r>
      </w:hyperlink>
    </w:p>
    <w:bookmarkEnd w:id="884"/>
    <w:bookmarkStart w:id="88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5">
        <w:r>
          <w:rPr>
            <w:rStyle w:val="Hyperlink"/>
          </w:rPr>
          <w:t xml:space="preserve">https://doi.org/10.1016/j.enpol.2021.112169</w:t>
        </w:r>
      </w:hyperlink>
    </w:p>
    <w:bookmarkEnd w:id="886"/>
    <w:bookmarkStart w:id="88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7">
        <w:r>
          <w:rPr>
            <w:rStyle w:val="Hyperlink"/>
          </w:rPr>
          <w:t xml:space="preserve">https://doi.org/10.1016/j.enpol.2020.111739</w:t>
        </w:r>
      </w:hyperlink>
    </w:p>
    <w:bookmarkEnd w:id="888"/>
    <w:bookmarkStart w:id="89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89">
        <w:r>
          <w:rPr>
            <w:rStyle w:val="Hyperlink"/>
          </w:rPr>
          <w:t xml:space="preserve">https://doi.org/10.1007/s12532-023-00239-3</w:t>
        </w:r>
      </w:hyperlink>
    </w:p>
    <w:bookmarkEnd w:id="890"/>
    <w:bookmarkStart w:id="892"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1">
        <w:r>
          <w:rPr>
            <w:rStyle w:val="Hyperlink"/>
          </w:rPr>
          <w:t xml:space="preserve">https://doi.org/10.1109/pesgm41954.2020.9282169</w:t>
        </w:r>
      </w:hyperlink>
    </w:p>
    <w:bookmarkEnd w:id="892"/>
    <w:bookmarkStart w:id="89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3">
        <w:r>
          <w:rPr>
            <w:rStyle w:val="Hyperlink"/>
          </w:rPr>
          <w:t xml:space="preserve">https://doi.org/10.1016/j.tej.2020.106831</w:t>
        </w:r>
      </w:hyperlink>
    </w:p>
    <w:bookmarkEnd w:id="894"/>
    <w:bookmarkStart w:id="89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5">
        <w:r>
          <w:rPr>
            <w:rStyle w:val="Hyperlink"/>
          </w:rPr>
          <w:t xml:space="preserve">https://doi.org/10.1016/B978-0-12-397891-2.00020-1</w:t>
        </w:r>
      </w:hyperlink>
    </w:p>
    <w:bookmarkEnd w:id="896"/>
    <w:bookmarkStart w:id="898"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7">
        <w:r>
          <w:rPr>
            <w:rStyle w:val="Hyperlink"/>
          </w:rPr>
          <w:t xml:space="preserve">http://dx.doi.org/10.13140/RG.2.2.33241.75362</w:t>
        </w:r>
      </w:hyperlink>
    </w:p>
    <w:bookmarkEnd w:id="898"/>
    <w:bookmarkStart w:id="899" w:name="ref-machol1965system"/>
    <w:p>
      <w:pPr>
        <w:pStyle w:val="Bibliography"/>
      </w:pPr>
      <w:r>
        <w:t xml:space="preserve">Machol, R.E., 1965. System engineering handbook. New York: McGraw-Hill.</w:t>
      </w:r>
    </w:p>
    <w:bookmarkEnd w:id="899"/>
    <w:bookmarkStart w:id="90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0"/>
    <w:bookmarkStart w:id="902" w:name="ref-magoERCOTOperationalExperience2023"/>
    <w:p>
      <w:pPr>
        <w:pStyle w:val="Bibliography"/>
      </w:pPr>
      <w:r>
        <w:t xml:space="preserve">Mago, N., 2023.</w:t>
      </w:r>
      <w:r>
        <w:t xml:space="preserve"> </w:t>
      </w:r>
      <w:hyperlink r:id="rId901">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2"/>
    <w:bookmarkStart w:id="904"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3">
        <w:r>
          <w:rPr>
            <w:rStyle w:val="Hyperlink"/>
          </w:rPr>
          <w:t xml:space="preserve">https://doi.org/10.1109/mpe.2020.3043570</w:t>
        </w:r>
      </w:hyperlink>
    </w:p>
    <w:bookmarkEnd w:id="904"/>
    <w:bookmarkStart w:id="906"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5">
        <w:r>
          <w:rPr>
            <w:rStyle w:val="Hyperlink"/>
          </w:rPr>
          <w:t xml:space="preserve">https://doi.org/10.1002/0471668826</w:t>
        </w:r>
      </w:hyperlink>
    </w:p>
    <w:bookmarkEnd w:id="906"/>
    <w:bookmarkStart w:id="908"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7">
        <w:r>
          <w:rPr>
            <w:rStyle w:val="Hyperlink"/>
          </w:rPr>
          <w:t xml:space="preserve">https://doi.org/10.1109/mpe.2021.3104075</w:t>
        </w:r>
      </w:hyperlink>
    </w:p>
    <w:bookmarkEnd w:id="908"/>
    <w:bookmarkStart w:id="910"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09">
        <w:r>
          <w:rPr>
            <w:rStyle w:val="Hyperlink"/>
          </w:rPr>
          <w:t xml:space="preserve">https://doi.org/10.1039/D1EE01530C</w:t>
        </w:r>
      </w:hyperlink>
    </w:p>
    <w:bookmarkEnd w:id="910"/>
    <w:bookmarkStart w:id="912" w:name="ref-maysMissingIncentivesFlexibility2021"/>
    <w:p>
      <w:pPr>
        <w:pStyle w:val="Bibliography"/>
      </w:pPr>
      <w:r>
        <w:t xml:space="preserve">Mays, J., 2021. Missing incentives for flexibility in wholesale electricity markets. Energy Policy 149, 112010.</w:t>
      </w:r>
      <w:r>
        <w:t xml:space="preserve"> </w:t>
      </w:r>
      <w:hyperlink r:id="rId911">
        <w:r>
          <w:rPr>
            <w:rStyle w:val="Hyperlink"/>
          </w:rPr>
          <w:t xml:space="preserve">https://doi.org/10.1016/j.enpol.2020.112010</w:t>
        </w:r>
      </w:hyperlink>
    </w:p>
    <w:bookmarkEnd w:id="912"/>
    <w:bookmarkStart w:id="914"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3">
        <w:r>
          <w:rPr>
            <w:rStyle w:val="Hyperlink"/>
          </w:rPr>
          <w:t xml:space="preserve">https://doi.org/10.1016/j.joule.2022.01.004</w:t>
        </w:r>
      </w:hyperlink>
    </w:p>
    <w:bookmarkEnd w:id="914"/>
    <w:bookmarkStart w:id="916"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5">
        <w:r>
          <w:rPr>
            <w:rStyle w:val="Hyperlink"/>
          </w:rPr>
          <w:t xml:space="preserve">https://wattclarity.com.au/articles/2022/07/file-creation-times-for-p5min-drop-prior-to-the-end-of-the-market-suspension/</w:t>
        </w:r>
      </w:hyperlink>
      <w:r>
        <w:t xml:space="preserve"> </w:t>
      </w:r>
      <w:r>
        <w:t xml:space="preserve">(accessed 8.11.2023).</w:t>
      </w:r>
    </w:p>
    <w:bookmarkEnd w:id="916"/>
    <w:bookmarkStart w:id="918" w:name="ref-mcardleRiseAutobidder2021"/>
    <w:p>
      <w:pPr>
        <w:pStyle w:val="Bibliography"/>
      </w:pPr>
      <w:r>
        <w:t xml:space="preserve">McArdle, P., 2021b. The rise of the auto-bidder [WWW Document]. URL</w:t>
      </w:r>
      <w:r>
        <w:t xml:space="preserve"> </w:t>
      </w:r>
      <w:hyperlink r:id="rId917">
        <w:r>
          <w:rPr>
            <w:rStyle w:val="Hyperlink"/>
          </w:rPr>
          <w:t xml:space="preserve">https://wattclarity.com.au/articles/2021/10/26oct-the-rise-of-the-auto-bidder/</w:t>
        </w:r>
      </w:hyperlink>
      <w:r>
        <w:t xml:space="preserve"> </w:t>
      </w:r>
      <w:r>
        <w:t xml:space="preserve">(accessed 8.16.2023).</w:t>
      </w:r>
    </w:p>
    <w:bookmarkEnd w:id="918"/>
    <w:bookmarkStart w:id="920"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19">
        <w:r>
          <w:rPr>
            <w:rStyle w:val="Hyperlink"/>
          </w:rPr>
          <w:t xml:space="preserve">https://wattclarity.com.au/articles/2021/12/two-improvements-in-nemde-dispatch/</w:t>
        </w:r>
      </w:hyperlink>
      <w:r>
        <w:t xml:space="preserve"> </w:t>
      </w:r>
      <w:r>
        <w:t xml:space="preserve">(accessed 5.23.2022).</w:t>
      </w:r>
    </w:p>
    <w:bookmarkEnd w:id="920"/>
    <w:bookmarkStart w:id="922"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1">
        <w:r>
          <w:rPr>
            <w:rStyle w:val="Hyperlink"/>
          </w:rPr>
          <w:t xml:space="preserve">https://doi.org/10.1016/j.apenergy.2015.09.006</w:t>
        </w:r>
      </w:hyperlink>
    </w:p>
    <w:bookmarkEnd w:id="922"/>
    <w:bookmarkStart w:id="924"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3">
        <w:r>
          <w:rPr>
            <w:rStyle w:val="Hyperlink"/>
          </w:rPr>
          <w:t xml:space="preserve">https://doi.org/10.25080/Majora-92bf1922-00a</w:t>
        </w:r>
      </w:hyperlink>
    </w:p>
    <w:bookmarkEnd w:id="924"/>
    <w:bookmarkStart w:id="926"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5">
        <w:r>
          <w:rPr>
            <w:rStyle w:val="Hyperlink"/>
          </w:rPr>
          <w:t xml:space="preserve">https://doi.org/10.1016/j.est.2020.101573</w:t>
        </w:r>
      </w:hyperlink>
    </w:p>
    <w:bookmarkEnd w:id="926"/>
    <w:bookmarkStart w:id="928"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7">
        <w:r>
          <w:rPr>
            <w:rStyle w:val="Hyperlink"/>
          </w:rPr>
          <w:t xml:space="preserve">https://doi.org/10.1002/wene.399</w:t>
        </w:r>
      </w:hyperlink>
    </w:p>
    <w:bookmarkEnd w:id="928"/>
    <w:bookmarkStart w:id="930"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29">
        <w:r>
          <w:rPr>
            <w:rStyle w:val="Hyperlink"/>
          </w:rPr>
          <w:t xml:space="preserve">https://doi.org/10.23919/pscc.2018.8450880</w:t>
        </w:r>
      </w:hyperlink>
    </w:p>
    <w:bookmarkEnd w:id="930"/>
    <w:bookmarkStart w:id="932" w:name="ref-millerAdvisoryEquipmentLimits2017"/>
    <w:p>
      <w:pPr>
        <w:pStyle w:val="Bibliography"/>
      </w:pPr>
      <w:r>
        <w:t xml:space="preserve">Miller, N., Lew, D., Barnes, S., Ren, W., Reichard, M., Alexander, M., Freeman, L., Achilles, S., Adamiak, M., 2017a.</w:t>
      </w:r>
      <w:r>
        <w:t xml:space="preserve"> </w:t>
      </w:r>
      <w:hyperlink r:id="rId931">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2"/>
    <w:bookmarkStart w:id="933"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3"/>
    <w:bookmarkStart w:id="935"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4">
        <w:r>
          <w:rPr>
            <w:rStyle w:val="Hyperlink"/>
          </w:rPr>
          <w:t xml:space="preserve">https://doi.org/10.1016/j.tej.2011.10.011</w:t>
        </w:r>
      </w:hyperlink>
    </w:p>
    <w:bookmarkEnd w:id="935"/>
    <w:bookmarkStart w:id="936"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6"/>
    <w:bookmarkStart w:id="938"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7">
        <w:r>
          <w:rPr>
            <w:rStyle w:val="Hyperlink"/>
          </w:rPr>
          <w:t xml:space="preserve">https://doi.org/10.1109/tpwrs.2019.2897727</w:t>
        </w:r>
      </w:hyperlink>
    </w:p>
    <w:bookmarkEnd w:id="938"/>
    <w:bookmarkStart w:id="940" w:name="X924f2cb14b06b22bf527e8a066222b69a4c5b25"/>
    <w:p>
      <w:pPr>
        <w:pStyle w:val="Bibliography"/>
      </w:pPr>
      <w:r>
        <w:t xml:space="preserve">Monitoring Analytics, 2021.</w:t>
      </w:r>
      <w:r>
        <w:t xml:space="preserve"> </w:t>
      </w:r>
      <w:hyperlink r:id="rId939">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0"/>
    <w:bookmarkStart w:id="942"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1">
        <w:r>
          <w:rPr>
            <w:rStyle w:val="Hyperlink"/>
          </w:rPr>
          <w:t xml:space="preserve">https://doi.org/10.1016/j.ijepes.2013.09.020</w:t>
        </w:r>
      </w:hyperlink>
    </w:p>
    <w:bookmarkEnd w:id="942"/>
    <w:bookmarkStart w:id="944"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3">
        <w:r>
          <w:rPr>
            <w:rStyle w:val="Hyperlink"/>
          </w:rPr>
          <w:t xml:space="preserve">https://doi.org/10.1016/j.eneco.2016.09.002</w:t>
        </w:r>
      </w:hyperlink>
    </w:p>
    <w:bookmarkEnd w:id="944"/>
    <w:bookmarkStart w:id="945"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5"/>
    <w:bookmarkStart w:id="947" w:name="ref-nemocommitteeSingleIntradayCoupling"/>
    <w:p>
      <w:pPr>
        <w:pStyle w:val="Bibliography"/>
      </w:pPr>
      <w:r>
        <w:t xml:space="preserve">NEMO Committee, n.d. Single Intraday Coupling (SIDC) [WWW Document]. URL</w:t>
      </w:r>
      <w:r>
        <w:t xml:space="preserve"> </w:t>
      </w:r>
      <w:hyperlink r:id="rId946">
        <w:r>
          <w:rPr>
            <w:rStyle w:val="Hyperlink"/>
          </w:rPr>
          <w:t xml:space="preserve">https://nemo-committee.eu/sidc</w:t>
        </w:r>
      </w:hyperlink>
      <w:r>
        <w:t xml:space="preserve"> </w:t>
      </w:r>
      <w:r>
        <w:t xml:space="preserve">(accessed 1.14.2022).</w:t>
      </w:r>
    </w:p>
    <w:bookmarkEnd w:id="947"/>
    <w:bookmarkStart w:id="948"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48"/>
    <w:bookmarkStart w:id="950"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49">
        <w:r>
          <w:rPr>
            <w:rStyle w:val="Hyperlink"/>
          </w:rPr>
          <w:t xml:space="preserve">https://www.nerc.com/AboutNERC/keyplayers/PublishingImages/NERC%20Interconnections.pdf</w:t>
        </w:r>
      </w:hyperlink>
      <w:r>
        <w:t xml:space="preserve"> </w:t>
      </w:r>
      <w:r>
        <w:t xml:space="preserve">(accessed 10.26.2023).</w:t>
      </w:r>
    </w:p>
    <w:bookmarkEnd w:id="950"/>
    <w:bookmarkStart w:id="952" w:name="X2d2088817746795390ef3fc2d6e57d520a5b77f"/>
    <w:p>
      <w:pPr>
        <w:pStyle w:val="Bibliography"/>
      </w:pPr>
      <w:r>
        <w:t xml:space="preserve">North American Electric Reliability Corporation, 2022.</w:t>
      </w:r>
      <w:r>
        <w:t xml:space="preserve"> </w:t>
      </w:r>
      <w:hyperlink r:id="rId951">
        <w:r>
          <w:rPr>
            <w:rStyle w:val="Hyperlink"/>
          </w:rPr>
          <w:t xml:space="preserve">2022</w:t>
        </w:r>
        <w:r>
          <w:rPr>
            <w:rStyle w:val="Hyperlink"/>
          </w:rPr>
          <w:t xml:space="preserve"> </w:t>
        </w:r>
        <w:r>
          <w:rPr>
            <w:rStyle w:val="Hyperlink"/>
          </w:rPr>
          <w:t xml:space="preserve">Summer Reliability Assessment</w:t>
        </w:r>
      </w:hyperlink>
      <w:r>
        <w:t xml:space="preserve">.</w:t>
      </w:r>
    </w:p>
    <w:bookmarkEnd w:id="952"/>
    <w:bookmarkStart w:id="954"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3">
        <w:r>
          <w:rPr>
            <w:rStyle w:val="Hyperlink"/>
          </w:rPr>
          <w:t xml:space="preserve">https://doi.org/10.1109/tste.2015.2410760</w:t>
        </w:r>
      </w:hyperlink>
    </w:p>
    <w:bookmarkEnd w:id="954"/>
    <w:bookmarkStart w:id="956"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5">
        <w:r>
          <w:rPr>
            <w:rStyle w:val="Hyperlink"/>
          </w:rPr>
          <w:t xml:space="preserve">https://doi.org/10.1109/eem.2016.7521193</w:t>
        </w:r>
      </w:hyperlink>
    </w:p>
    <w:bookmarkEnd w:id="956"/>
    <w:bookmarkStart w:id="958"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7">
        <w:r>
          <w:rPr>
            <w:rStyle w:val="Hyperlink"/>
          </w:rPr>
          <w:t xml:space="preserve">https://doi.org/10.1016/j.rser.2016.09.040</w:t>
        </w:r>
      </w:hyperlink>
    </w:p>
    <w:bookmarkEnd w:id="958"/>
    <w:bookmarkStart w:id="960"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59">
        <w:r>
          <w:rPr>
            <w:rStyle w:val="Hyperlink"/>
          </w:rPr>
          <w:t xml:space="preserve">https://doi.org/10.1016/j.eneco.2018.05.003</w:t>
        </w:r>
      </w:hyperlink>
    </w:p>
    <w:bookmarkEnd w:id="960"/>
    <w:bookmarkStart w:id="962"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1">
        <w:r>
          <w:rPr>
            <w:rStyle w:val="Hyperlink"/>
          </w:rPr>
          <w:t xml:space="preserve">https://doi.org/10.1109/pmaps47429.2020.9183585</w:t>
        </w:r>
      </w:hyperlink>
    </w:p>
    <w:bookmarkEnd w:id="962"/>
    <w:bookmarkStart w:id="964"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3">
        <w:r>
          <w:rPr>
            <w:rStyle w:val="Hyperlink"/>
          </w:rPr>
          <w:t xml:space="preserve">https://doi.org/10.1016/j.tej.2018.05.012</w:t>
        </w:r>
      </w:hyperlink>
    </w:p>
    <w:bookmarkEnd w:id="964"/>
    <w:bookmarkStart w:id="966"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5">
        <w:r>
          <w:rPr>
            <w:rStyle w:val="Hyperlink"/>
          </w:rPr>
          <w:t xml:space="preserve">https://doi.org/10.1109/TPWRS.2013.2293127</w:t>
        </w:r>
      </w:hyperlink>
    </w:p>
    <w:bookmarkEnd w:id="966"/>
    <w:bookmarkStart w:id="968"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7">
        <w:r>
          <w:rPr>
            <w:rStyle w:val="Hyperlink"/>
          </w:rPr>
          <w:t xml:space="preserve">https://doi.org/10.1016/j.enpol.2016.01.025</w:t>
        </w:r>
      </w:hyperlink>
    </w:p>
    <w:bookmarkEnd w:id="968"/>
    <w:bookmarkStart w:id="970"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69">
        <w:r>
          <w:rPr>
            <w:rStyle w:val="Hyperlink"/>
          </w:rPr>
          <w:t xml:space="preserve">https://doi.org/10.1016/j.renene.2018.04.094</w:t>
        </w:r>
      </w:hyperlink>
    </w:p>
    <w:bookmarkEnd w:id="970"/>
    <w:bookmarkStart w:id="972"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1">
        <w:r>
          <w:rPr>
            <w:rStyle w:val="Hyperlink"/>
          </w:rPr>
          <w:t xml:space="preserve">https://doi.org/10.1016/j.tej.2020.106863</w:t>
        </w:r>
      </w:hyperlink>
    </w:p>
    <w:bookmarkEnd w:id="972"/>
    <w:bookmarkStart w:id="974" w:name="Xdc63a814f2962a44a405710d02e5008789fe45d"/>
    <w:p>
      <w:pPr>
        <w:pStyle w:val="Bibliography"/>
      </w:pPr>
      <w:r>
        <w:t xml:space="preserve">Plotly Technologies Inc., 2015. Collaborative data science [WWW Document]. URL</w:t>
      </w:r>
      <w:r>
        <w:t xml:space="preserve"> </w:t>
      </w:r>
      <w:hyperlink r:id="rId973">
        <w:r>
          <w:rPr>
            <w:rStyle w:val="Hyperlink"/>
          </w:rPr>
          <w:t xml:space="preserve">https://plot.ly</w:t>
        </w:r>
      </w:hyperlink>
    </w:p>
    <w:bookmarkEnd w:id="974"/>
    <w:bookmarkStart w:id="975"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5"/>
    <w:bookmarkStart w:id="977"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6">
        <w:r>
          <w:rPr>
            <w:rStyle w:val="Hyperlink"/>
          </w:rPr>
          <w:t xml:space="preserve">https://doi.org/10.1016/j.enpol.2018.11.009</w:t>
        </w:r>
      </w:hyperlink>
    </w:p>
    <w:bookmarkEnd w:id="977"/>
    <w:bookmarkStart w:id="979"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78">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79"/>
    <w:bookmarkStart w:id="981" w:name="ref-prakashAEMOMonthlyData2023"/>
    <w:p>
      <w:pPr>
        <w:pStyle w:val="Bibliography"/>
      </w:pPr>
      <w:r>
        <w:t xml:space="preserve">Prakash, A., 2023b.</w:t>
      </w:r>
      <w:r>
        <w:t xml:space="preserve"> </w:t>
      </w:r>
      <w:hyperlink r:id="rId980">
        <w:r>
          <w:rPr>
            <w:rStyle w:val="Hyperlink"/>
          </w:rPr>
          <w:t xml:space="preserve">AEMO Monthly Data Archive Tool</w:t>
        </w:r>
      </w:hyperlink>
      <w:r>
        <w:t xml:space="preserve">.</w:t>
      </w:r>
    </w:p>
    <w:bookmarkEnd w:id="981"/>
    <w:bookmarkStart w:id="983"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2">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3"/>
    <w:bookmarkStart w:id="985"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4">
        <w:r>
          <w:rPr>
            <w:rStyle w:val="Hyperlink"/>
          </w:rPr>
          <w:t xml:space="preserve">https://nemseer.readthedocs.io/en/latest/examples/pd_demand_forecast_error_2021.html</w:t>
        </w:r>
      </w:hyperlink>
      <w:r>
        <w:t xml:space="preserve"> </w:t>
      </w:r>
      <w:r>
        <w:t xml:space="preserve">(accessed 8.18.2023).</w:t>
      </w:r>
    </w:p>
    <w:bookmarkEnd w:id="985"/>
    <w:bookmarkStart w:id="987" w:name="ref-prakashNEMReBidding2023"/>
    <w:p>
      <w:pPr>
        <w:pStyle w:val="Bibliography"/>
      </w:pPr>
      <w:r>
        <w:t xml:space="preserve">Prakash, A., 2023e.</w:t>
      </w:r>
      <w:r>
        <w:t xml:space="preserve"> </w:t>
      </w:r>
      <w:hyperlink r:id="rId986">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7"/>
    <w:bookmarkStart w:id="989"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88">
        <w:r>
          <w:rPr>
            <w:rStyle w:val="Hyperlink"/>
          </w:rPr>
          <w:t xml:space="preserve">https://doi.org/10.5281/ZENODO.8118850</w:t>
        </w:r>
      </w:hyperlink>
    </w:p>
    <w:bookmarkEnd w:id="989"/>
    <w:bookmarkStart w:id="991"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0">
        <w:r>
          <w:rPr>
            <w:rStyle w:val="Hyperlink"/>
          </w:rPr>
          <w:t xml:space="preserve">https://doi.org/10.1016/j.enpol.2023.113551</w:t>
        </w:r>
      </w:hyperlink>
    </w:p>
    <w:bookmarkEnd w:id="991"/>
    <w:bookmarkStart w:id="993"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2">
        <w:r>
          <w:rPr>
            <w:rStyle w:val="Hyperlink"/>
          </w:rPr>
          <w:t xml:space="preserve">https://doi.org/10.21105/joss.05883</w:t>
        </w:r>
      </w:hyperlink>
    </w:p>
    <w:bookmarkEnd w:id="993"/>
    <w:bookmarkStart w:id="995"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4">
        <w:r>
          <w:rPr>
            <w:rStyle w:val="Hyperlink"/>
          </w:rPr>
          <w:t xml:space="preserve">https://doi.org/10.1016/j.rser.2022.112303</w:t>
        </w:r>
      </w:hyperlink>
    </w:p>
    <w:bookmarkEnd w:id="995"/>
    <w:bookmarkStart w:id="997"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6">
        <w:r>
          <w:rPr>
            <w:rStyle w:val="Hyperlink"/>
          </w:rPr>
          <w:t xml:space="preserve">https://doi.org/10.13140/RG.2.2.11620.50560</w:t>
        </w:r>
      </w:hyperlink>
    </w:p>
    <w:bookmarkEnd w:id="997"/>
    <w:bookmarkStart w:id="999"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98">
        <w:r>
          <w:rPr>
            <w:rStyle w:val="Hyperlink"/>
          </w:rPr>
          <w:t xml:space="preserve">https://doi.org/10.13140/RG.2.2.35007.59043</w:t>
        </w:r>
      </w:hyperlink>
    </w:p>
    <w:bookmarkEnd w:id="999"/>
    <w:bookmarkStart w:id="1001"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0">
        <w:r>
          <w:rPr>
            <w:rStyle w:val="Hyperlink"/>
          </w:rPr>
          <w:t xml:space="preserve">https://doi.org/10.1016/j.eneco.2023.106601</w:t>
        </w:r>
      </w:hyperlink>
    </w:p>
    <w:bookmarkEnd w:id="1001"/>
    <w:bookmarkStart w:id="1003" w:name="X7a15378edc68ff1856607874a263b214133de25"/>
    <w:p>
      <w:pPr>
        <w:pStyle w:val="Bibliography"/>
      </w:pPr>
      <w:r>
        <w:t xml:space="preserve">Rangel, L.F., 2008. Competition policy and regulation in hydro-dominated electricity markets. Energy Policy 36, 1292–1302.</w:t>
      </w:r>
      <w:r>
        <w:t xml:space="preserve"> </w:t>
      </w:r>
      <w:hyperlink r:id="rId1002">
        <w:r>
          <w:rPr>
            <w:rStyle w:val="Hyperlink"/>
          </w:rPr>
          <w:t xml:space="preserve">https://doi.org/10.1016/j.enpol.2007.12.005</w:t>
        </w:r>
      </w:hyperlink>
    </w:p>
    <w:bookmarkEnd w:id="1003"/>
    <w:bookmarkStart w:id="1005"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4">
        <w:r>
          <w:rPr>
            <w:rStyle w:val="Hyperlink"/>
          </w:rPr>
          <w:t xml:space="preserve">https://doi.org/10.1038/s41560-021-00868-9</w:t>
        </w:r>
      </w:hyperlink>
    </w:p>
    <w:bookmarkEnd w:id="1005"/>
    <w:bookmarkStart w:id="1006"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6"/>
    <w:bookmarkStart w:id="1008"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7">
        <w:r>
          <w:rPr>
            <w:rStyle w:val="Hyperlink"/>
          </w:rPr>
          <w:t xml:space="preserve">https://doi.org/10.1109/tpwrs.2006.888965</w:t>
        </w:r>
      </w:hyperlink>
    </w:p>
    <w:bookmarkEnd w:id="1008"/>
    <w:bookmarkStart w:id="1010"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09">
        <w:r>
          <w:rPr>
            <w:rStyle w:val="Hyperlink"/>
          </w:rPr>
          <w:t xml:space="preserve">https://doi.org/10.1109/tpwrs.2006.888963</w:t>
        </w:r>
      </w:hyperlink>
    </w:p>
    <w:bookmarkEnd w:id="1010"/>
    <w:bookmarkStart w:id="1012"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1">
        <w:r>
          <w:rPr>
            <w:rStyle w:val="Hyperlink"/>
          </w:rPr>
          <w:t xml:space="preserve">https://doi.org/10.1016/j.tej.2007.06.003</w:t>
        </w:r>
      </w:hyperlink>
    </w:p>
    <w:bookmarkEnd w:id="1012"/>
    <w:bookmarkStart w:id="1014" w:name="X89f15ff5920cde4fed5687ce100c6aeeedd900c"/>
    <w:p>
      <w:pPr>
        <w:pStyle w:val="Bibliography"/>
      </w:pPr>
      <w:r>
        <w:t xml:space="preserve">Redefining Resource Adequacy Task Force, 2021.</w:t>
      </w:r>
      <w:r>
        <w:t xml:space="preserve"> </w:t>
      </w:r>
      <w:hyperlink r:id="rId1013">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4"/>
    <w:bookmarkStart w:id="1015"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5"/>
    <w:bookmarkStart w:id="1017" w:name="X7bf77d71136be2ef42a3439ae3ea29b9ec6613b"/>
    <w:p>
      <w:pPr>
        <w:pStyle w:val="Bibliography"/>
      </w:pPr>
      <w:r>
        <w:t xml:space="preserve">Renewable Energy Hub, 2021.</w:t>
      </w:r>
      <w:r>
        <w:t xml:space="preserve"> </w:t>
      </w:r>
      <w:hyperlink r:id="rId1016">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7"/>
    <w:bookmarkStart w:id="1019"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18">
        <w:r>
          <w:rPr>
            <w:rStyle w:val="Hyperlink"/>
          </w:rPr>
          <w:t xml:space="preserve">https://doi.org/10.1016/j.renene.2023.119416</w:t>
        </w:r>
      </w:hyperlink>
    </w:p>
    <w:bookmarkEnd w:id="1019"/>
    <w:bookmarkStart w:id="1021"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0">
        <w:r>
          <w:rPr>
            <w:rStyle w:val="Hyperlink"/>
          </w:rPr>
          <w:t xml:space="preserve">https://doi.org/10.5547/2160-5890.5.1.jrie</w:t>
        </w:r>
      </w:hyperlink>
    </w:p>
    <w:bookmarkEnd w:id="1021"/>
    <w:bookmarkStart w:id="1023"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2">
        <w:r>
          <w:rPr>
            <w:rStyle w:val="Hyperlink"/>
          </w:rPr>
          <w:t xml:space="preserve">https://doi.org/10.1016/j.tej.2015.03.006</w:t>
        </w:r>
      </w:hyperlink>
    </w:p>
    <w:bookmarkEnd w:id="1023"/>
    <w:bookmarkStart w:id="1025"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4">
        <w:r>
          <w:rPr>
            <w:rStyle w:val="Hyperlink"/>
          </w:rPr>
          <w:t xml:space="preserve">https://doi.org/10.1002/wene.137</w:t>
        </w:r>
      </w:hyperlink>
    </w:p>
    <w:bookmarkEnd w:id="1025"/>
    <w:bookmarkStart w:id="1027"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6">
        <w:r>
          <w:rPr>
            <w:rStyle w:val="Hyperlink"/>
          </w:rPr>
          <w:t xml:space="preserve">https://doi.org/10.1016/j.epsr.2022.108725</w:t>
        </w:r>
      </w:hyperlink>
    </w:p>
    <w:bookmarkEnd w:id="1027"/>
    <w:bookmarkStart w:id="1028" w:name="ref-robertsReviewInternationalGrid2018"/>
    <w:p>
      <w:pPr>
        <w:pStyle w:val="Bibliography"/>
      </w:pPr>
      <w:r>
        <w:t xml:space="preserve">Roberts, C., 2018. Review of</w:t>
      </w:r>
      <w:r>
        <w:t xml:space="preserve"> </w:t>
      </w:r>
      <w:r>
        <w:t xml:space="preserve">International Grid Codes</w:t>
      </w:r>
      <w:r>
        <w:t xml:space="preserve">.</w:t>
      </w:r>
    </w:p>
    <w:bookmarkEnd w:id="1028"/>
    <w:bookmarkStart w:id="1030" w:name="ref-robertsVPPUserResearch2020"/>
    <w:p>
      <w:pPr>
        <w:pStyle w:val="Bibliography"/>
      </w:pPr>
      <w:r>
        <w:t xml:space="preserve">Roberts, M., Adams, S., Kuch, D., 2020.</w:t>
      </w:r>
      <w:r>
        <w:t xml:space="preserve"> </w:t>
      </w:r>
      <w:hyperlink r:id="rId1029">
        <w:r>
          <w:rPr>
            <w:rStyle w:val="Hyperlink"/>
          </w:rPr>
          <w:t xml:space="preserve">VPP User Research Final Report</w:t>
        </w:r>
      </w:hyperlink>
      <w:r>
        <w:t xml:space="preserve">. Solar Analytics, UNSW Sydney, UsersTCP.</w:t>
      </w:r>
    </w:p>
    <w:bookmarkEnd w:id="1030"/>
    <w:bookmarkStart w:id="1032"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1">
        <w:r>
          <w:rPr>
            <w:rStyle w:val="Hyperlink"/>
          </w:rPr>
          <w:t xml:space="preserve">https://doi.org/10.1016/j.erss.2023.103241</w:t>
        </w:r>
      </w:hyperlink>
    </w:p>
    <w:bookmarkEnd w:id="1032"/>
    <w:bookmarkStart w:id="1033"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3"/>
    <w:bookmarkStart w:id="1035" w:name="ref-roquesEvolutionEuropeanModel2021a"/>
    <w:p>
      <w:pPr>
        <w:pStyle w:val="Bibliography"/>
      </w:pPr>
      <w:r>
        <w:t xml:space="preserve">Roques, F., 2021.</w:t>
      </w:r>
      <w:r>
        <w:t xml:space="preserve"> </w:t>
      </w:r>
      <w:hyperlink r:id="rId1034">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5"/>
    <w:bookmarkStart w:id="103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6">
        <w:r>
          <w:rPr>
            <w:rStyle w:val="Hyperlink"/>
          </w:rPr>
          <w:t xml:space="preserve">https://doi.org/10.1016/j.jup.2008.01.008</w:t>
        </w:r>
      </w:hyperlink>
    </w:p>
    <w:bookmarkEnd w:id="1037"/>
    <w:bookmarkStart w:id="103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38">
        <w:r>
          <w:rPr>
            <w:rStyle w:val="Hyperlink"/>
          </w:rPr>
          <w:t xml:space="preserve">https://doi.org/10.1016/j.enpol.2017.02.035</w:t>
        </w:r>
      </w:hyperlink>
    </w:p>
    <w:bookmarkEnd w:id="1039"/>
    <w:bookmarkStart w:id="104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0">
        <w:r>
          <w:rPr>
            <w:rStyle w:val="Hyperlink"/>
          </w:rPr>
          <w:t xml:space="preserve">https://doi.org/10.1109/hicss.2014.304</w:t>
        </w:r>
      </w:hyperlink>
    </w:p>
    <w:bookmarkEnd w:id="1041"/>
    <w:bookmarkStart w:id="104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2">
        <w:r>
          <w:rPr>
            <w:rStyle w:val="Hyperlink"/>
          </w:rPr>
          <w:t xml:space="preserve">https://doi.org/10.3929/ethz-a-010692129</w:t>
        </w:r>
      </w:hyperlink>
    </w:p>
    <w:bookmarkEnd w:id="1043"/>
    <w:bookmarkStart w:id="104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4">
        <w:r>
          <w:rPr>
            <w:rStyle w:val="Hyperlink"/>
          </w:rPr>
          <w:t xml:space="preserve">https://doi.org/10.1016/j.enpol.2013.07.030</w:t>
        </w:r>
      </w:hyperlink>
    </w:p>
    <w:bookmarkEnd w:id="1045"/>
    <w:bookmarkStart w:id="104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6"/>
    <w:bookmarkStart w:id="104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7">
        <w:r>
          <w:rPr>
            <w:rStyle w:val="Hyperlink"/>
          </w:rPr>
          <w:t xml:space="preserve">https://doi.org/10.1016/j.jup.2020.101017</w:t>
        </w:r>
      </w:hyperlink>
    </w:p>
    <w:bookmarkEnd w:id="1048"/>
    <w:bookmarkStart w:id="105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49">
        <w:r>
          <w:rPr>
            <w:rStyle w:val="Hyperlink"/>
          </w:rPr>
          <w:t xml:space="preserve">https://doi.org/10.13140/RG.2.2.30173.69601</w:t>
        </w:r>
      </w:hyperlink>
    </w:p>
    <w:bookmarkEnd w:id="1050"/>
    <w:bookmarkStart w:id="1051"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1"/>
    <w:bookmarkStart w:id="105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2"/>
    <w:bookmarkStart w:id="105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3"/>
    <w:bookmarkStart w:id="105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4">
        <w:r>
          <w:rPr>
            <w:rStyle w:val="Hyperlink"/>
          </w:rPr>
          <w:t xml:space="preserve">https://doi.org/10.1016/j.energy.2016.05.086</w:t>
        </w:r>
      </w:hyperlink>
    </w:p>
    <w:bookmarkEnd w:id="1055"/>
    <w:bookmarkStart w:id="105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6">
        <w:r>
          <w:rPr>
            <w:rStyle w:val="Hyperlink"/>
          </w:rPr>
          <w:t xml:space="preserve">https://doi.org/10.1016/j.apenergy.2021.116833</w:t>
        </w:r>
      </w:hyperlink>
    </w:p>
    <w:bookmarkEnd w:id="1057"/>
    <w:bookmarkStart w:id="105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58">
        <w:r>
          <w:rPr>
            <w:rStyle w:val="Hyperlink"/>
          </w:rPr>
          <w:t xml:space="preserve">https://doi.org/10.1016/j.rser.2022.112228</w:t>
        </w:r>
      </w:hyperlink>
    </w:p>
    <w:bookmarkEnd w:id="1059"/>
    <w:bookmarkStart w:id="106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0"/>
    <w:bookmarkStart w:id="1062" w:name="X7a8c4b1622379fc45119dd65b4cf630d19367de"/>
    <w:p>
      <w:pPr>
        <w:pStyle w:val="Bibliography"/>
      </w:pPr>
      <w:r>
        <w:t xml:space="preserve">Singhal, N.G., Ela, E.G., 2019.</w:t>
      </w:r>
      <w:r>
        <w:t xml:space="preserve"> </w:t>
      </w:r>
      <w:hyperlink r:id="rId106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2"/>
    <w:bookmarkStart w:id="106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3">
        <w:r>
          <w:rPr>
            <w:rStyle w:val="Hyperlink"/>
          </w:rPr>
          <w:t xml:space="preserve">https://doi.org/10.1016/j.jup.2005.12.002</w:t>
        </w:r>
      </w:hyperlink>
    </w:p>
    <w:bookmarkEnd w:id="1064"/>
    <w:bookmarkStart w:id="1066" w:name="ref-sioshansiWhenEnergyStorage2014"/>
    <w:p>
      <w:pPr>
        <w:pStyle w:val="Bibliography"/>
      </w:pPr>
      <w:r>
        <w:t xml:space="preserve">Sioshansi, R., 2014. When energy storage reduces social welfare. Energy Economics 41, 106–116.</w:t>
      </w:r>
      <w:r>
        <w:t xml:space="preserve"> </w:t>
      </w:r>
      <w:hyperlink r:id="rId1065">
        <w:r>
          <w:rPr>
            <w:rStyle w:val="Hyperlink"/>
          </w:rPr>
          <w:t xml:space="preserve">https://doi.org/10.1016/j.eneco.2013.09.027</w:t>
        </w:r>
      </w:hyperlink>
    </w:p>
    <w:bookmarkEnd w:id="1066"/>
    <w:bookmarkStart w:id="106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7">
        <w:r>
          <w:rPr>
            <w:rStyle w:val="Hyperlink"/>
          </w:rPr>
          <w:t xml:space="preserve">https://doi.org/10.1016/j.eneco.2008.10.005</w:t>
        </w:r>
      </w:hyperlink>
    </w:p>
    <w:bookmarkEnd w:id="1068"/>
    <w:bookmarkStart w:id="106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69"/>
    <w:bookmarkStart w:id="107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0">
        <w:r>
          <w:rPr>
            <w:rStyle w:val="Hyperlink"/>
          </w:rPr>
          <w:t xml:space="preserve">https://doi.org/10.1016/j.tej.2020.106837</w:t>
        </w:r>
      </w:hyperlink>
    </w:p>
    <w:bookmarkEnd w:id="1071"/>
    <w:bookmarkStart w:id="107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2">
        <w:r>
          <w:rPr>
            <w:rStyle w:val="Hyperlink"/>
          </w:rPr>
          <w:t xml:space="preserve">https://doi.org/10.1109/mpe.2021.3104076</w:t>
        </w:r>
      </w:hyperlink>
    </w:p>
    <w:bookmarkEnd w:id="1073"/>
    <w:bookmarkStart w:id="107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4">
        <w:r>
          <w:rPr>
            <w:rStyle w:val="Hyperlink"/>
          </w:rPr>
          <w:t xml:space="preserve">https://doi.org/10.1109/mpe.2020.3014720</w:t>
        </w:r>
      </w:hyperlink>
    </w:p>
    <w:bookmarkEnd w:id="1075"/>
    <w:bookmarkStart w:id="107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6">
        <w:r>
          <w:rPr>
            <w:rStyle w:val="Hyperlink"/>
          </w:rPr>
          <w:t xml:space="preserve">https://doi.org/10.1007/978-3-319-68418-5_9</w:t>
        </w:r>
      </w:hyperlink>
    </w:p>
    <w:bookmarkEnd w:id="1077"/>
    <w:bookmarkStart w:id="107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78">
        <w:r>
          <w:rPr>
            <w:rStyle w:val="Hyperlink"/>
          </w:rPr>
          <w:t xml:space="preserve">https://doi.org/10.1016/j.tej.2021.106934</w:t>
        </w:r>
      </w:hyperlink>
    </w:p>
    <w:bookmarkEnd w:id="1079"/>
    <w:bookmarkStart w:id="1081"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0">
        <w:r>
          <w:rPr>
            <w:rStyle w:val="Hyperlink"/>
          </w:rPr>
          <w:t xml:space="preserve">https://doi.org/10.5281/zenodo.3509134</w:t>
        </w:r>
      </w:hyperlink>
    </w:p>
    <w:bookmarkEnd w:id="1081"/>
    <w:bookmarkStart w:id="108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2">
        <w:r>
          <w:rPr>
            <w:rStyle w:val="Hyperlink"/>
          </w:rPr>
          <w:t xml:space="preserve">https://doi.org/10.1109/pes.2007.385855</w:t>
        </w:r>
      </w:hyperlink>
    </w:p>
    <w:bookmarkEnd w:id="1083"/>
    <w:bookmarkStart w:id="108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4">
        <w:r>
          <w:rPr>
            <w:rStyle w:val="Hyperlink"/>
          </w:rPr>
          <w:t xml:space="preserve">https://doi.org/10.1260/030952408784305868</w:t>
        </w:r>
      </w:hyperlink>
    </w:p>
    <w:bookmarkEnd w:id="1085"/>
    <w:bookmarkStart w:id="1087" w:name="ref-tielensRelevanceInertiaPower2016"/>
    <w:p>
      <w:pPr>
        <w:pStyle w:val="Bibliography"/>
      </w:pPr>
      <w:r>
        <w:t xml:space="preserve">Tielens, P., Van Hertem, D., 2016. The relevance of inertia in power systems. Renewable and Sustainable Energy Reviews 55, 999–1009.</w:t>
      </w:r>
      <w:r>
        <w:t xml:space="preserve"> </w:t>
      </w:r>
      <w:hyperlink r:id="rId1086">
        <w:r>
          <w:rPr>
            <w:rStyle w:val="Hyperlink"/>
          </w:rPr>
          <w:t xml:space="preserve">https://doi.org/10.1016/j.rser.2015.11.016</w:t>
        </w:r>
      </w:hyperlink>
    </w:p>
    <w:bookmarkEnd w:id="1087"/>
    <w:bookmarkStart w:id="1089"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88">
        <w:r>
          <w:rPr>
            <w:rStyle w:val="Hyperlink"/>
          </w:rPr>
          <w:t xml:space="preserve">https://doi.org/10.1016/j.egyai.2023.100250</w:t>
        </w:r>
      </w:hyperlink>
    </w:p>
    <w:bookmarkEnd w:id="1089"/>
    <w:bookmarkStart w:id="109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0">
        <w:r>
          <w:rPr>
            <w:rStyle w:val="Hyperlink"/>
          </w:rPr>
          <w:t xml:space="preserve">https://doi.org/10.1016/j.ijepes.2015.02.028</w:t>
        </w:r>
      </w:hyperlink>
    </w:p>
    <w:bookmarkEnd w:id="1091"/>
    <w:bookmarkStart w:id="109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2">
        <w:r>
          <w:rPr>
            <w:rStyle w:val="Hyperlink"/>
          </w:rPr>
          <w:t xml:space="preserve">https://doi.org/10.3182/20140824-6-za-1003.02615</w:t>
        </w:r>
      </w:hyperlink>
    </w:p>
    <w:bookmarkEnd w:id="1093"/>
    <w:bookmarkStart w:id="1094"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4"/>
    <w:bookmarkStart w:id="1095"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5"/>
    <w:bookmarkStart w:id="1097" w:name="X36f973dec2a9338d271d200dfffe96eef403053"/>
    <w:p>
      <w:pPr>
        <w:pStyle w:val="Bibliography"/>
      </w:pPr>
      <w:r>
        <w:t xml:space="preserve">UNSW Research Technology Services, 2023. Katana [WWW Document]. URL</w:t>
      </w:r>
      <w:r>
        <w:t xml:space="preserve"> </w:t>
      </w:r>
      <w:hyperlink r:id="rId1096">
        <w:r>
          <w:rPr>
            <w:rStyle w:val="Hyperlink"/>
          </w:rPr>
          <w:t xml:space="preserve">https://researchdata.edu.au/katana/1733007</w:t>
        </w:r>
      </w:hyperlink>
      <w:r>
        <w:t xml:space="preserve"> </w:t>
      </w:r>
      <w:r>
        <w:t xml:space="preserve">(accessed 11.27.2023).</w:t>
      </w:r>
    </w:p>
    <w:bookmarkEnd w:id="1097"/>
    <w:bookmarkStart w:id="109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98">
        <w:r>
          <w:rPr>
            <w:rStyle w:val="Hyperlink"/>
          </w:rPr>
          <w:t xml:space="preserve">https://doi.org/10.1016/j.jup.2016.10.008</w:t>
        </w:r>
      </w:hyperlink>
    </w:p>
    <w:bookmarkEnd w:id="1099"/>
    <w:bookmarkStart w:id="110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0">
        <w:r>
          <w:rPr>
            <w:rStyle w:val="Hyperlink"/>
          </w:rPr>
          <w:t xml:space="preserve">https://doi.org/10.1016/j.enpol.2009.07.034</w:t>
        </w:r>
      </w:hyperlink>
    </w:p>
    <w:bookmarkEnd w:id="1101"/>
    <w:bookmarkStart w:id="110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2">
        <w:r>
          <w:rPr>
            <w:rStyle w:val="Hyperlink"/>
          </w:rPr>
          <w:t xml:space="preserve">https://doi.org/10.1016/j.apenergy.2017.08.164</w:t>
        </w:r>
      </w:hyperlink>
    </w:p>
    <w:bookmarkEnd w:id="1103"/>
    <w:bookmarkStart w:id="110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4">
        <w:r>
          <w:rPr>
            <w:rStyle w:val="Hyperlink"/>
          </w:rPr>
          <w:t xml:space="preserve">https://doi.org/10.5547/2160-5890.2.2.5</w:t>
        </w:r>
      </w:hyperlink>
    </w:p>
    <w:bookmarkEnd w:id="1105"/>
    <w:bookmarkStart w:id="110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6"/>
    <w:bookmarkStart w:id="110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7">
        <w:r>
          <w:rPr>
            <w:rStyle w:val="Hyperlink"/>
          </w:rPr>
          <w:t xml:space="preserve">https://doi.org/10.1049/iet-gtd.2017.0037</w:t>
        </w:r>
      </w:hyperlink>
    </w:p>
    <w:bookmarkEnd w:id="1108"/>
    <w:bookmarkStart w:id="111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09">
        <w:r>
          <w:rPr>
            <w:rStyle w:val="Hyperlink"/>
          </w:rPr>
          <w:t xml:space="preserve">https://doi.org/10.1109/APPEEC53445.2022.10072037</w:t>
        </w:r>
      </w:hyperlink>
    </w:p>
    <w:bookmarkEnd w:id="1110"/>
    <w:bookmarkStart w:id="1112"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1">
        <w:r>
          <w:rPr>
            <w:rStyle w:val="Hyperlink"/>
          </w:rPr>
          <w:t xml:space="preserve">https://doi.org/10.1016/j.joule.2022.08.009</w:t>
        </w:r>
      </w:hyperlink>
    </w:p>
    <w:bookmarkEnd w:id="1112"/>
    <w:bookmarkStart w:id="1114" w:name="ref-williamsBatteryNationOperation2019"/>
    <w:p>
      <w:pPr>
        <w:pStyle w:val="Bibliography"/>
      </w:pPr>
      <w:r>
        <w:t xml:space="preserve">Williams, P., Potter, C., Allie, S., 2019.</w:t>
      </w:r>
      <w:r>
        <w:t xml:space="preserve"> </w:t>
      </w:r>
      <w:hyperlink r:id="rId1113">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4"/>
    <w:bookmarkStart w:id="1116" w:name="X2b00c878694ff3ec7397269e6cb0693693dd5ff"/>
    <w:p>
      <w:pPr>
        <w:pStyle w:val="Bibliography"/>
      </w:pPr>
      <w:r>
        <w:t xml:space="preserve">Wilson, S., 2020.</w:t>
      </w:r>
      <w:r>
        <w:t xml:space="preserve"> </w:t>
      </w:r>
      <w:hyperlink r:id="rId1115">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6"/>
    <w:bookmarkStart w:id="1117"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7"/>
    <w:bookmarkStart w:id="1119" w:name="ref-xuRoleModelingBattery2022"/>
    <w:p>
      <w:pPr>
        <w:pStyle w:val="Bibliography"/>
      </w:pPr>
      <w:r>
        <w:t xml:space="preserve">Xu, B., 2022. The role of modeling battery degradation in bulk power system optimizations. MRS Energy &amp; Sustainability.</w:t>
      </w:r>
      <w:r>
        <w:t xml:space="preserve"> </w:t>
      </w:r>
      <w:hyperlink r:id="rId1118">
        <w:r>
          <w:rPr>
            <w:rStyle w:val="Hyperlink"/>
          </w:rPr>
          <w:t xml:space="preserve">https://doi.org/10.1557/s43581-022-00047-7</w:t>
        </w:r>
      </w:hyperlink>
    </w:p>
    <w:bookmarkEnd w:id="1119"/>
    <w:bookmarkStart w:id="1121"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0">
        <w:r>
          <w:rPr>
            <w:rStyle w:val="Hyperlink"/>
          </w:rPr>
          <w:t xml:space="preserve">https://doi.org/10.1016/j.rser.2022.112671</w:t>
        </w:r>
      </w:hyperlink>
    </w:p>
    <w:bookmarkEnd w:id="1121"/>
    <w:bookmarkStart w:id="1123" w:name="Xcee4068c5eb8f2922bd92e71ffc9bc382fd51ab"/>
    <w:p>
      <w:pPr>
        <w:pStyle w:val="Bibliography"/>
      </w:pPr>
      <w:r>
        <w:t xml:space="preserve">Yurdakul, Ogün, Billimoria, F., 2023.</w:t>
      </w:r>
      <w:r>
        <w:t xml:space="preserve"> </w:t>
      </w:r>
      <w:hyperlink r:id="rId1122">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3"/>
    <w:bookmarkStart w:id="1125"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4">
        <w:r>
          <w:rPr>
            <w:rStyle w:val="Hyperlink"/>
          </w:rPr>
          <w:t xml:space="preserve">http://arxiv.org/abs/2212.00209</w:t>
        </w:r>
      </w:hyperlink>
      <w:r>
        <w:t xml:space="preserve"> </w:t>
      </w:r>
      <w:r>
        <w:t xml:space="preserve">(accessed 3.19.2023).</w:t>
      </w:r>
    </w:p>
    <w:bookmarkEnd w:id="1125"/>
    <w:bookmarkStart w:id="1127"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6">
        <w:r>
          <w:rPr>
            <w:rStyle w:val="Hyperlink"/>
          </w:rPr>
          <w:t xml:space="preserve">https://doi.org/10.1109/tpwrs.2015.2390038</w:t>
        </w:r>
      </w:hyperlink>
    </w:p>
    <w:bookmarkEnd w:id="1127"/>
    <w:bookmarkStart w:id="1128"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28"/>
    <w:bookmarkEnd w:id="1129"/>
    <w:bookmarkEnd w:id="1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1">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1">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2">
    <w:p>
      <w:pPr>
        <w:pStyle w:val="FootnoteText"/>
      </w:pPr>
      <w:r>
        <w:rPr>
          <w:rStyle w:val="FootnoteReference"/>
        </w:rPr>
        <w:footnoteRef/>
      </w:r>
      <w:r>
        <w:t xml:space="preserve"> </w:t>
      </w:r>
      <w:r>
        <w:t xml:space="preserve">This is a common variant of the generic problem description described in Section 2.3.</w:t>
      </w:r>
    </w:p>
  </w:footnote>
  <w:footnote w:id="83">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2">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3">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0">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3">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7">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6">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6">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0">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5">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8">
    <w:p>
      <w:pPr>
        <w:pStyle w:val="FootnoteText"/>
      </w:pPr>
      <w:r>
        <w:rPr>
          <w:rStyle w:val="FootnoteReference"/>
        </w:rPr>
        <w:footnoteRef/>
      </w:r>
      <w:r>
        <w:t xml:space="preserve"> </w:t>
      </w:r>
      <w:r>
        <w:t xml:space="preserve">Many of these resources were previously restricted to FCAS provision.</w:t>
      </w:r>
    </w:p>
  </w:footnote>
  <w:footnote w:id="183">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1">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2">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7">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0">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2">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3">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4">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6">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0">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1">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7">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132" Target="media/rId132.png" /><Relationship Type="http://schemas.openxmlformats.org/officeDocument/2006/relationships/image" Id="rId366" Target="media/rId366.png" /><Relationship Type="http://schemas.openxmlformats.org/officeDocument/2006/relationships/image" Id="rId311" Target="media/rId311.pdf" /><Relationship Type="http://schemas.openxmlformats.org/officeDocument/2006/relationships/image" Id="rId314" Target="media/rId314.pdf" /><Relationship Type="http://schemas.openxmlformats.org/officeDocument/2006/relationships/image" Id="rId317" Target="media/rId317.pdf" /><Relationship Type="http://schemas.openxmlformats.org/officeDocument/2006/relationships/image" Id="rId284" Target="media/rId284.pdf" /><Relationship Type="http://schemas.openxmlformats.org/officeDocument/2006/relationships/image" Id="rId305" Target="media/rId305.pdf" /><Relationship Type="http://schemas.openxmlformats.org/officeDocument/2006/relationships/image" Id="rId151" Target="media/rId151.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6" Target="media/rId76.png" /><Relationship Type="http://schemas.openxmlformats.org/officeDocument/2006/relationships/image" Id="rId36" Target="media/rId36.pdf" /><Relationship Type="http://schemas.openxmlformats.org/officeDocument/2006/relationships/image" Id="rId159" Target="media/rId159.png" /><Relationship Type="http://schemas.openxmlformats.org/officeDocument/2006/relationships/image" Id="rId166" Target="media/rId166.png" /><Relationship Type="http://schemas.openxmlformats.org/officeDocument/2006/relationships/image" Id="rId70" Target="media/rId70.png" /><Relationship Type="http://schemas.openxmlformats.org/officeDocument/2006/relationships/image" Id="rId275" Target="media/rId275.pdf" /><Relationship Type="http://schemas.openxmlformats.org/officeDocument/2006/relationships/image" Id="rId62" Target="media/rId62.pdf" /><Relationship Type="http://schemas.openxmlformats.org/officeDocument/2006/relationships/image" Id="rId224" Target="media/rId224.png" /><Relationship Type="http://schemas.openxmlformats.org/officeDocument/2006/relationships/image" Id="rId287" Target="media/rId287.pdf" /><Relationship Type="http://schemas.openxmlformats.org/officeDocument/2006/relationships/image" Id="rId162" Target="media/rId162.eps" /><Relationship Type="http://schemas.openxmlformats.org/officeDocument/2006/relationships/image" Id="rId214" Target="media/rId214.png" /><Relationship Type="http://schemas.openxmlformats.org/officeDocument/2006/relationships/image" Id="rId42" Target="media/rId42.pdf" /><Relationship Type="http://schemas.openxmlformats.org/officeDocument/2006/relationships/image" Id="rId281" Target="media/rId281.pdf" /><Relationship Type="http://schemas.openxmlformats.org/officeDocument/2006/relationships/image" Id="rId185" Target="media/rId185.png" /><Relationship Type="http://schemas.openxmlformats.org/officeDocument/2006/relationships/image" Id="rId292" Target="media/rId292.pdf" /><Relationship Type="http://schemas.openxmlformats.org/officeDocument/2006/relationships/image" Id="rId155" Target="media/rId155.eps" /><Relationship Type="http://schemas.openxmlformats.org/officeDocument/2006/relationships/image" Id="rId102" Target="media/rId102.pdf" /><Relationship Type="http://schemas.openxmlformats.org/officeDocument/2006/relationships/image" Id="rId218" Target="media/rId218.png" /><Relationship Type="http://schemas.openxmlformats.org/officeDocument/2006/relationships/image" Id="rId299" Target="media/rId299.pdf" /><Relationship Type="http://schemas.openxmlformats.org/officeDocument/2006/relationships/image" Id="rId48" Target="media/rId48.png" /><Relationship Type="http://schemas.openxmlformats.org/officeDocument/2006/relationships/image" Id="rId140" Target="media/rId140.eps" /><Relationship Type="http://schemas.openxmlformats.org/officeDocument/2006/relationships/hyperlink" Id="rId1124" Target="http://arxiv.org/abs/2212.00209" TargetMode="External" /><Relationship Type="http://schemas.openxmlformats.org/officeDocument/2006/relationships/hyperlink" Id="rId897"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6"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1" Target="https://cigre-usnc.org/wp-content/uploads/2019/11/3.-GOTF-11042019_EPRI-NS.pdf" TargetMode="External" /><Relationship Type="http://schemas.openxmlformats.org/officeDocument/2006/relationships/hyperlink" Id="rId833" Target="https://dataframes.juliadata.org/stable/" TargetMode="External" /><Relationship Type="http://schemas.openxmlformats.org/officeDocument/2006/relationships/hyperlink" Id="rId848" Target="https://doi.org/10.1002/0470020598" TargetMode="External" /><Relationship Type="http://schemas.openxmlformats.org/officeDocument/2006/relationships/hyperlink" Id="rId905"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4"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7" Target="https://doi.org/10.1002/wene.399" TargetMode="External" /><Relationship Type="http://schemas.openxmlformats.org/officeDocument/2006/relationships/hyperlink" Id="rId1076"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89" Target="https://doi.org/10.1007/s12532-023-00239-3" TargetMode="External" /><Relationship Type="http://schemas.openxmlformats.org/officeDocument/2006/relationships/hyperlink" Id="rId895"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1"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2"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6" Target="https://doi.org/10.1016/j.apenergy.2021.116833" TargetMode="External" /><Relationship Type="http://schemas.openxmlformats.org/officeDocument/2006/relationships/hyperlink" Id="rId862"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88" Target="https://doi.org/10.1016/j.egyai.2023.100250" TargetMode="External" /><Relationship Type="http://schemas.openxmlformats.org/officeDocument/2006/relationships/hyperlink" Id="rId1067" Target="https://doi.org/10.1016/j.eneco.2008.10.005" TargetMode="External" /><Relationship Type="http://schemas.openxmlformats.org/officeDocument/2006/relationships/hyperlink" Id="rId1065" Target="https://doi.org/10.1016/j.eneco.2013.09.027" TargetMode="External" /><Relationship Type="http://schemas.openxmlformats.org/officeDocument/2006/relationships/hyperlink" Id="rId943" Target="https://doi.org/10.1016/j.eneco.2016.09.002" TargetMode="External" /><Relationship Type="http://schemas.openxmlformats.org/officeDocument/2006/relationships/hyperlink" Id="rId959" Target="https://doi.org/10.1016/j.eneco.2018.05.003" TargetMode="External" /><Relationship Type="http://schemas.openxmlformats.org/officeDocument/2006/relationships/hyperlink" Id="rId1000" Target="https://doi.org/10.1016/j.eneco.2023.106601" TargetMode="External" /><Relationship Type="http://schemas.openxmlformats.org/officeDocument/2006/relationships/hyperlink" Id="rId1054"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2" Target="https://doi.org/10.1016/j.enpol.2007.12.005" TargetMode="External" /><Relationship Type="http://schemas.openxmlformats.org/officeDocument/2006/relationships/hyperlink" Id="rId827" Target="https://doi.org/10.1016/j.enpol.2008.06.033" TargetMode="External" /><Relationship Type="http://schemas.openxmlformats.org/officeDocument/2006/relationships/hyperlink" Id="rId1100"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4" Target="https://doi.org/10.1016/j.enpol.2013.07.030" TargetMode="External" /><Relationship Type="http://schemas.openxmlformats.org/officeDocument/2006/relationships/hyperlink" Id="rId967" Target="https://doi.org/10.1016/j.enpol.2016.01.025" TargetMode="External" /><Relationship Type="http://schemas.openxmlformats.org/officeDocument/2006/relationships/hyperlink" Id="rId1038"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6"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7" Target="https://doi.org/10.1016/j.enpol.2020.111739" TargetMode="External" /><Relationship Type="http://schemas.openxmlformats.org/officeDocument/2006/relationships/hyperlink" Id="rId838" Target="https://doi.org/10.1016/j.enpol.2020.112005" TargetMode="External" /><Relationship Type="http://schemas.openxmlformats.org/officeDocument/2006/relationships/hyperlink" Id="rId911" Target="https://doi.org/10.1016/j.enpol.2020.112010" TargetMode="External" /><Relationship Type="http://schemas.openxmlformats.org/officeDocument/2006/relationships/hyperlink" Id="rId885"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4" Target="https://doi.org/10.1016/j.enpol.2022.113273" TargetMode="External" /><Relationship Type="http://schemas.openxmlformats.org/officeDocument/2006/relationships/hyperlink" Id="rId990"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6"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1"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5" Target="https://doi.org/10.1016/j.est.2020.101573" TargetMode="External" /><Relationship Type="http://schemas.openxmlformats.org/officeDocument/2006/relationships/hyperlink" Id="rId941" Target="https://doi.org/10.1016/j.ijepes.2013.09.020" TargetMode="External" /><Relationship Type="http://schemas.openxmlformats.org/officeDocument/2006/relationships/hyperlink" Id="rId1090"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3" Target="https://doi.org/10.1016/j.joule.2022.01.004" TargetMode="External" /><Relationship Type="http://schemas.openxmlformats.org/officeDocument/2006/relationships/hyperlink" Id="rId1111"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3" Target="https://doi.org/10.1016/j.jup.2005.12.002" TargetMode="External" /><Relationship Type="http://schemas.openxmlformats.org/officeDocument/2006/relationships/hyperlink" Id="rId1036" Target="https://doi.org/10.1016/j.jup.2008.01.008" TargetMode="External" /><Relationship Type="http://schemas.openxmlformats.org/officeDocument/2006/relationships/hyperlink" Id="rId1098" Target="https://doi.org/10.1016/j.jup.2016.10.008" TargetMode="External" /><Relationship Type="http://schemas.openxmlformats.org/officeDocument/2006/relationships/hyperlink" Id="rId1047" Target="https://doi.org/10.1016/j.jup.2020.101017" TargetMode="External" /><Relationship Type="http://schemas.openxmlformats.org/officeDocument/2006/relationships/hyperlink" Id="rId969" Target="https://doi.org/10.1016/j.renene.2018.04.094" TargetMode="External" /><Relationship Type="http://schemas.openxmlformats.org/officeDocument/2006/relationships/hyperlink" Id="rId840" Target="https://doi.org/10.1016/j.renene.2020.11.090" TargetMode="External" /><Relationship Type="http://schemas.openxmlformats.org/officeDocument/2006/relationships/hyperlink" Id="rId1018"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6" Target="https://doi.org/10.1016/j.rser.2015.11.016" TargetMode="External" /><Relationship Type="http://schemas.openxmlformats.org/officeDocument/2006/relationships/hyperlink" Id="rId957"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4" Target="https://doi.org/10.1016/j.rser.2020.110467" TargetMode="External" /><Relationship Type="http://schemas.openxmlformats.org/officeDocument/2006/relationships/hyperlink" Id="rId1058" Target="https://doi.org/10.1016/j.rser.2022.112228" TargetMode="External" /><Relationship Type="http://schemas.openxmlformats.org/officeDocument/2006/relationships/hyperlink" Id="rId994" Target="https://doi.org/10.1016/j.rser.2022.112303" TargetMode="External" /><Relationship Type="http://schemas.openxmlformats.org/officeDocument/2006/relationships/hyperlink" Id="rId1120"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2"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29" Target="https://doi.org/10.1016/j.tej.2006.09.010" TargetMode="External" /><Relationship Type="http://schemas.openxmlformats.org/officeDocument/2006/relationships/hyperlink" Id="rId1011" Target="https://doi.org/10.1016/j.tej.2007.06.003" TargetMode="External" /><Relationship Type="http://schemas.openxmlformats.org/officeDocument/2006/relationships/hyperlink" Id="rId934"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2"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3"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3" Target="https://doi.org/10.1016/j.tej.2020.106831" TargetMode="External" /><Relationship Type="http://schemas.openxmlformats.org/officeDocument/2006/relationships/hyperlink" Id="rId1070" Target="https://doi.org/10.1016/j.tej.2020.106837" TargetMode="External" /><Relationship Type="http://schemas.openxmlformats.org/officeDocument/2006/relationships/hyperlink" Id="rId971" Target="https://doi.org/10.1016/j.tej.2020.106863" TargetMode="External" /><Relationship Type="http://schemas.openxmlformats.org/officeDocument/2006/relationships/hyperlink" Id="rId1078" Target="https://doi.org/10.1016/j.tej.2021.106934" TargetMode="External" /><Relationship Type="http://schemas.openxmlformats.org/officeDocument/2006/relationships/hyperlink" Id="rId881"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1"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4" Target="https://doi.org/10.1038/s41560-021-00868-9" TargetMode="External" /><Relationship Type="http://schemas.openxmlformats.org/officeDocument/2006/relationships/hyperlink" Id="rId909"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7"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09"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4"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3"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5" Target="https://doi.org/10.1109/TPWRS.2013.2293127" TargetMode="External" /><Relationship Type="http://schemas.openxmlformats.org/officeDocument/2006/relationships/hyperlink" Id="rId852"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5" Target="https://doi.org/10.1109/eem.2016.7521193" TargetMode="External" /><Relationship Type="http://schemas.openxmlformats.org/officeDocument/2006/relationships/hyperlink" Id="rId1040"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6"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4"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3" Target="https://doi.org/10.1109/mpe.2020.3043570" TargetMode="External" /><Relationship Type="http://schemas.openxmlformats.org/officeDocument/2006/relationships/hyperlink" Id="rId866" Target="https://doi.org/10.1109/mpe.2021.3088959" TargetMode="External" /><Relationship Type="http://schemas.openxmlformats.org/officeDocument/2006/relationships/hyperlink" Id="rId907" Target="https://doi.org/10.1109/mpe.2021.3104075" TargetMode="External" /><Relationship Type="http://schemas.openxmlformats.org/officeDocument/2006/relationships/hyperlink" Id="rId1072" Target="https://doi.org/10.1109/mpe.2021.3104076" TargetMode="External" /><Relationship Type="http://schemas.openxmlformats.org/officeDocument/2006/relationships/hyperlink" Id="rId1082"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4" Target="https://doi.org/10.1109/pesgm.2012.6345375" TargetMode="External" /><Relationship Type="http://schemas.openxmlformats.org/officeDocument/2006/relationships/hyperlink" Id="rId891"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1" Target="https://doi.org/10.1109/pmaps47429.2020.9183585" TargetMode="External" /><Relationship Type="http://schemas.openxmlformats.org/officeDocument/2006/relationships/hyperlink" Id="rId1009" Target="https://doi.org/10.1109/tpwrs.2006.888963" TargetMode="External" /><Relationship Type="http://schemas.openxmlformats.org/officeDocument/2006/relationships/hyperlink" Id="rId1007" Target="https://doi.org/10.1109/tpwrs.2006.888965" TargetMode="External" /><Relationship Type="http://schemas.openxmlformats.org/officeDocument/2006/relationships/hyperlink" Id="rId872" Target="https://doi.org/10.1109/tpwrs.2011.2177280" TargetMode="External" /><Relationship Type="http://schemas.openxmlformats.org/officeDocument/2006/relationships/hyperlink" Id="rId870" Target="https://doi.org/10.1109/tpwrs.2014.2321793" TargetMode="External" /><Relationship Type="http://schemas.openxmlformats.org/officeDocument/2006/relationships/hyperlink" Id="rId1126"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7"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3"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4" Target="https://doi.org/10.1260/030952408784305868" TargetMode="External" /><Relationship Type="http://schemas.openxmlformats.org/officeDocument/2006/relationships/hyperlink" Id="rId850" Target="https://doi.org/10.1287/ijoc.2019.0944" TargetMode="External" /><Relationship Type="http://schemas.openxmlformats.org/officeDocument/2006/relationships/hyperlink" Id="rId996" Target="https://doi.org/10.13140/RG.2.2.11620.50560" TargetMode="External" /><Relationship Type="http://schemas.openxmlformats.org/officeDocument/2006/relationships/hyperlink" Id="rId1049" Target="https://doi.org/10.13140/RG.2.2.30173.69601" TargetMode="External" /><Relationship Type="http://schemas.openxmlformats.org/officeDocument/2006/relationships/hyperlink" Id="rId998" Target="https://doi.org/10.13140/RG.2.2.35007.59043" TargetMode="External" /><Relationship Type="http://schemas.openxmlformats.org/officeDocument/2006/relationships/hyperlink" Id="rId1118"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2"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5"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0" Target="https://doi.org/10.2172/1046269" TargetMode="External" /><Relationship Type="http://schemas.openxmlformats.org/officeDocument/2006/relationships/hyperlink" Id="rId876"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79"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29"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3"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2"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2"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88" Target="https://doi.org/10.5281/ZENODO.8118850" TargetMode="External" /><Relationship Type="http://schemas.openxmlformats.org/officeDocument/2006/relationships/hyperlink" Id="rId1080"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4" Target="https://doi.org/10.5547/2160-5890.2.2.5" TargetMode="External" /><Relationship Type="http://schemas.openxmlformats.org/officeDocument/2006/relationships/hyperlink" Id="rId1020"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2" Target="https://github.com/oyurdakul/pesgm23" TargetMode="External" /><Relationship Type="http://schemas.openxmlformats.org/officeDocument/2006/relationships/hyperlink" Id="rId980" Target="https://github.com/prakaa/mms-monthly-cli" TargetMode="External" /><Relationship Type="http://schemas.openxmlformats.org/officeDocument/2006/relationships/hyperlink" Id="rId986"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58"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6" Target="https://nemo-committee.eu/sidc" TargetMode="External" /><Relationship Type="http://schemas.openxmlformats.org/officeDocument/2006/relationships/hyperlink" Id="rId984" Target="https://nemseer.readthedocs.io/en/latest/examples/pd_demand_forecast_error_2021.html" TargetMode="External" /><Relationship Type="http://schemas.openxmlformats.org/officeDocument/2006/relationships/hyperlink" Id="rId982" Target="https://nemseer.readthedocs.io/en/latest/examples/price_convergence_2021.html#absolute-price-error-for-each-region-by-dispatch-interval-and-ahead-time" TargetMode="External" /><Relationship Type="http://schemas.openxmlformats.org/officeDocument/2006/relationships/hyperlink" Id="rId973" Target="https://plot.ly" TargetMode="External" /><Relationship Type="http://schemas.openxmlformats.org/officeDocument/2006/relationships/hyperlink" Id="rId574" Target="https://pv-map.apvi.org.au" TargetMode="External" /><Relationship Type="http://schemas.openxmlformats.org/officeDocument/2006/relationships/hyperlink" Id="rId978" Target="https://report.ipcc.ch/ar6/wg2/IPCC_AR6_WGII_FullReport.pdf" TargetMode="External" /><Relationship Type="http://schemas.openxmlformats.org/officeDocument/2006/relationships/hyperlink" Id="rId1096"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7" Target="https://wattclarity.com.au/articles/2021/10/26oct-the-rise-of-the-auto-bidder/" TargetMode="External" /><Relationship Type="http://schemas.openxmlformats.org/officeDocument/2006/relationships/hyperlink" Id="rId919" Target="https://wattclarity.com.au/articles/2021/12/two-improvements-in-nemde-dispatch/" TargetMode="External" /><Relationship Type="http://schemas.openxmlformats.org/officeDocument/2006/relationships/hyperlink" Id="rId915"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1"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29"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4"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1" Target="https://www.esig.energy/event/g-pst-esig-webinar-series-operational-experience-with-battery-energy-storage-in-ercot/" TargetMode="External" /><Relationship Type="http://schemas.openxmlformats.org/officeDocument/2006/relationships/hyperlink" Id="rId1013"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3"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68"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39" Target="https://www.monitoringanalytics.com/reports/PJM_State_of_the_Market/2021.shtml" TargetMode="External" /><Relationship Type="http://schemas.openxmlformats.org/officeDocument/2006/relationships/hyperlink" Id="rId949" Target="https://www.nerc.com/AboutNERC/keyplayers/PublishingImages/NERC%20Interconnections.pdf" TargetMode="External" /><Relationship Type="http://schemas.openxmlformats.org/officeDocument/2006/relationships/hyperlink" Id="rId951"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5"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4" Target="http://arxiv.org/abs/2212.00209" TargetMode="External" /><Relationship Type="http://schemas.openxmlformats.org/officeDocument/2006/relationships/hyperlink" Id="rId897"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6"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1" Target="https://cigre-usnc.org/wp-content/uploads/2019/11/3.-GOTF-11042019_EPRI-NS.pdf" TargetMode="External" /><Relationship Type="http://schemas.openxmlformats.org/officeDocument/2006/relationships/hyperlink" Id="rId833" Target="https://dataframes.juliadata.org/stable/" TargetMode="External" /><Relationship Type="http://schemas.openxmlformats.org/officeDocument/2006/relationships/hyperlink" Id="rId848" Target="https://doi.org/10.1002/0470020598" TargetMode="External" /><Relationship Type="http://schemas.openxmlformats.org/officeDocument/2006/relationships/hyperlink" Id="rId905"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4"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7" Target="https://doi.org/10.1002/wene.399" TargetMode="External" /><Relationship Type="http://schemas.openxmlformats.org/officeDocument/2006/relationships/hyperlink" Id="rId1076"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89" Target="https://doi.org/10.1007/s12532-023-00239-3" TargetMode="External" /><Relationship Type="http://schemas.openxmlformats.org/officeDocument/2006/relationships/hyperlink" Id="rId895"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1"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2"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6" Target="https://doi.org/10.1016/j.apenergy.2021.116833" TargetMode="External" /><Relationship Type="http://schemas.openxmlformats.org/officeDocument/2006/relationships/hyperlink" Id="rId862"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88" Target="https://doi.org/10.1016/j.egyai.2023.100250" TargetMode="External" /><Relationship Type="http://schemas.openxmlformats.org/officeDocument/2006/relationships/hyperlink" Id="rId1067" Target="https://doi.org/10.1016/j.eneco.2008.10.005" TargetMode="External" /><Relationship Type="http://schemas.openxmlformats.org/officeDocument/2006/relationships/hyperlink" Id="rId1065" Target="https://doi.org/10.1016/j.eneco.2013.09.027" TargetMode="External" /><Relationship Type="http://schemas.openxmlformats.org/officeDocument/2006/relationships/hyperlink" Id="rId943" Target="https://doi.org/10.1016/j.eneco.2016.09.002" TargetMode="External" /><Relationship Type="http://schemas.openxmlformats.org/officeDocument/2006/relationships/hyperlink" Id="rId959" Target="https://doi.org/10.1016/j.eneco.2018.05.003" TargetMode="External" /><Relationship Type="http://schemas.openxmlformats.org/officeDocument/2006/relationships/hyperlink" Id="rId1000" Target="https://doi.org/10.1016/j.eneco.2023.106601" TargetMode="External" /><Relationship Type="http://schemas.openxmlformats.org/officeDocument/2006/relationships/hyperlink" Id="rId1054"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2" Target="https://doi.org/10.1016/j.enpol.2007.12.005" TargetMode="External" /><Relationship Type="http://schemas.openxmlformats.org/officeDocument/2006/relationships/hyperlink" Id="rId827" Target="https://doi.org/10.1016/j.enpol.2008.06.033" TargetMode="External" /><Relationship Type="http://schemas.openxmlformats.org/officeDocument/2006/relationships/hyperlink" Id="rId1100"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4" Target="https://doi.org/10.1016/j.enpol.2013.07.030" TargetMode="External" /><Relationship Type="http://schemas.openxmlformats.org/officeDocument/2006/relationships/hyperlink" Id="rId967" Target="https://doi.org/10.1016/j.enpol.2016.01.025" TargetMode="External" /><Relationship Type="http://schemas.openxmlformats.org/officeDocument/2006/relationships/hyperlink" Id="rId1038"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6"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7" Target="https://doi.org/10.1016/j.enpol.2020.111739" TargetMode="External" /><Relationship Type="http://schemas.openxmlformats.org/officeDocument/2006/relationships/hyperlink" Id="rId838" Target="https://doi.org/10.1016/j.enpol.2020.112005" TargetMode="External" /><Relationship Type="http://schemas.openxmlformats.org/officeDocument/2006/relationships/hyperlink" Id="rId911" Target="https://doi.org/10.1016/j.enpol.2020.112010" TargetMode="External" /><Relationship Type="http://schemas.openxmlformats.org/officeDocument/2006/relationships/hyperlink" Id="rId885"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4" Target="https://doi.org/10.1016/j.enpol.2022.113273" TargetMode="External" /><Relationship Type="http://schemas.openxmlformats.org/officeDocument/2006/relationships/hyperlink" Id="rId990"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6"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1"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5" Target="https://doi.org/10.1016/j.est.2020.101573" TargetMode="External" /><Relationship Type="http://schemas.openxmlformats.org/officeDocument/2006/relationships/hyperlink" Id="rId941" Target="https://doi.org/10.1016/j.ijepes.2013.09.020" TargetMode="External" /><Relationship Type="http://schemas.openxmlformats.org/officeDocument/2006/relationships/hyperlink" Id="rId1090"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3" Target="https://doi.org/10.1016/j.joule.2022.01.004" TargetMode="External" /><Relationship Type="http://schemas.openxmlformats.org/officeDocument/2006/relationships/hyperlink" Id="rId1111"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3" Target="https://doi.org/10.1016/j.jup.2005.12.002" TargetMode="External" /><Relationship Type="http://schemas.openxmlformats.org/officeDocument/2006/relationships/hyperlink" Id="rId1036" Target="https://doi.org/10.1016/j.jup.2008.01.008" TargetMode="External" /><Relationship Type="http://schemas.openxmlformats.org/officeDocument/2006/relationships/hyperlink" Id="rId1098" Target="https://doi.org/10.1016/j.jup.2016.10.008" TargetMode="External" /><Relationship Type="http://schemas.openxmlformats.org/officeDocument/2006/relationships/hyperlink" Id="rId1047" Target="https://doi.org/10.1016/j.jup.2020.101017" TargetMode="External" /><Relationship Type="http://schemas.openxmlformats.org/officeDocument/2006/relationships/hyperlink" Id="rId969" Target="https://doi.org/10.1016/j.renene.2018.04.094" TargetMode="External" /><Relationship Type="http://schemas.openxmlformats.org/officeDocument/2006/relationships/hyperlink" Id="rId840" Target="https://doi.org/10.1016/j.renene.2020.11.090" TargetMode="External" /><Relationship Type="http://schemas.openxmlformats.org/officeDocument/2006/relationships/hyperlink" Id="rId1018"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6" Target="https://doi.org/10.1016/j.rser.2015.11.016" TargetMode="External" /><Relationship Type="http://schemas.openxmlformats.org/officeDocument/2006/relationships/hyperlink" Id="rId957"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4" Target="https://doi.org/10.1016/j.rser.2020.110467" TargetMode="External" /><Relationship Type="http://schemas.openxmlformats.org/officeDocument/2006/relationships/hyperlink" Id="rId1058" Target="https://doi.org/10.1016/j.rser.2022.112228" TargetMode="External" /><Relationship Type="http://schemas.openxmlformats.org/officeDocument/2006/relationships/hyperlink" Id="rId994" Target="https://doi.org/10.1016/j.rser.2022.112303" TargetMode="External" /><Relationship Type="http://schemas.openxmlformats.org/officeDocument/2006/relationships/hyperlink" Id="rId1120"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2"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29" Target="https://doi.org/10.1016/j.tej.2006.09.010" TargetMode="External" /><Relationship Type="http://schemas.openxmlformats.org/officeDocument/2006/relationships/hyperlink" Id="rId1011" Target="https://doi.org/10.1016/j.tej.2007.06.003" TargetMode="External" /><Relationship Type="http://schemas.openxmlformats.org/officeDocument/2006/relationships/hyperlink" Id="rId934"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2"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3"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3" Target="https://doi.org/10.1016/j.tej.2020.106831" TargetMode="External" /><Relationship Type="http://schemas.openxmlformats.org/officeDocument/2006/relationships/hyperlink" Id="rId1070" Target="https://doi.org/10.1016/j.tej.2020.106837" TargetMode="External" /><Relationship Type="http://schemas.openxmlformats.org/officeDocument/2006/relationships/hyperlink" Id="rId971" Target="https://doi.org/10.1016/j.tej.2020.106863" TargetMode="External" /><Relationship Type="http://schemas.openxmlformats.org/officeDocument/2006/relationships/hyperlink" Id="rId1078" Target="https://doi.org/10.1016/j.tej.2021.106934" TargetMode="External" /><Relationship Type="http://schemas.openxmlformats.org/officeDocument/2006/relationships/hyperlink" Id="rId881"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1"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4" Target="https://doi.org/10.1038/s41560-021-00868-9" TargetMode="External" /><Relationship Type="http://schemas.openxmlformats.org/officeDocument/2006/relationships/hyperlink" Id="rId909"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7"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09"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4"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3"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5" Target="https://doi.org/10.1109/TPWRS.2013.2293127" TargetMode="External" /><Relationship Type="http://schemas.openxmlformats.org/officeDocument/2006/relationships/hyperlink" Id="rId852"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5" Target="https://doi.org/10.1109/eem.2016.7521193" TargetMode="External" /><Relationship Type="http://schemas.openxmlformats.org/officeDocument/2006/relationships/hyperlink" Id="rId1040"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6"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4"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3" Target="https://doi.org/10.1109/mpe.2020.3043570" TargetMode="External" /><Relationship Type="http://schemas.openxmlformats.org/officeDocument/2006/relationships/hyperlink" Id="rId866" Target="https://doi.org/10.1109/mpe.2021.3088959" TargetMode="External" /><Relationship Type="http://schemas.openxmlformats.org/officeDocument/2006/relationships/hyperlink" Id="rId907" Target="https://doi.org/10.1109/mpe.2021.3104075" TargetMode="External" /><Relationship Type="http://schemas.openxmlformats.org/officeDocument/2006/relationships/hyperlink" Id="rId1072" Target="https://doi.org/10.1109/mpe.2021.3104076" TargetMode="External" /><Relationship Type="http://schemas.openxmlformats.org/officeDocument/2006/relationships/hyperlink" Id="rId1082"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4" Target="https://doi.org/10.1109/pesgm.2012.6345375" TargetMode="External" /><Relationship Type="http://schemas.openxmlformats.org/officeDocument/2006/relationships/hyperlink" Id="rId891"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1" Target="https://doi.org/10.1109/pmaps47429.2020.9183585" TargetMode="External" /><Relationship Type="http://schemas.openxmlformats.org/officeDocument/2006/relationships/hyperlink" Id="rId1009" Target="https://doi.org/10.1109/tpwrs.2006.888963" TargetMode="External" /><Relationship Type="http://schemas.openxmlformats.org/officeDocument/2006/relationships/hyperlink" Id="rId1007" Target="https://doi.org/10.1109/tpwrs.2006.888965" TargetMode="External" /><Relationship Type="http://schemas.openxmlformats.org/officeDocument/2006/relationships/hyperlink" Id="rId872" Target="https://doi.org/10.1109/tpwrs.2011.2177280" TargetMode="External" /><Relationship Type="http://schemas.openxmlformats.org/officeDocument/2006/relationships/hyperlink" Id="rId870" Target="https://doi.org/10.1109/tpwrs.2014.2321793" TargetMode="External" /><Relationship Type="http://schemas.openxmlformats.org/officeDocument/2006/relationships/hyperlink" Id="rId1126"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7"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3"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4" Target="https://doi.org/10.1260/030952408784305868" TargetMode="External" /><Relationship Type="http://schemas.openxmlformats.org/officeDocument/2006/relationships/hyperlink" Id="rId850" Target="https://doi.org/10.1287/ijoc.2019.0944" TargetMode="External" /><Relationship Type="http://schemas.openxmlformats.org/officeDocument/2006/relationships/hyperlink" Id="rId996" Target="https://doi.org/10.13140/RG.2.2.11620.50560" TargetMode="External" /><Relationship Type="http://schemas.openxmlformats.org/officeDocument/2006/relationships/hyperlink" Id="rId1049" Target="https://doi.org/10.13140/RG.2.2.30173.69601" TargetMode="External" /><Relationship Type="http://schemas.openxmlformats.org/officeDocument/2006/relationships/hyperlink" Id="rId998" Target="https://doi.org/10.13140/RG.2.2.35007.59043" TargetMode="External" /><Relationship Type="http://schemas.openxmlformats.org/officeDocument/2006/relationships/hyperlink" Id="rId1118"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2"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5"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0" Target="https://doi.org/10.2172/1046269" TargetMode="External" /><Relationship Type="http://schemas.openxmlformats.org/officeDocument/2006/relationships/hyperlink" Id="rId876"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79"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29"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3"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2"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2"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88" Target="https://doi.org/10.5281/ZENODO.8118850" TargetMode="External" /><Relationship Type="http://schemas.openxmlformats.org/officeDocument/2006/relationships/hyperlink" Id="rId1080"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4" Target="https://doi.org/10.5547/2160-5890.2.2.5" TargetMode="External" /><Relationship Type="http://schemas.openxmlformats.org/officeDocument/2006/relationships/hyperlink" Id="rId1020"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2" Target="https://github.com/oyurdakul/pesgm23" TargetMode="External" /><Relationship Type="http://schemas.openxmlformats.org/officeDocument/2006/relationships/hyperlink" Id="rId980" Target="https://github.com/prakaa/mms-monthly-cli" TargetMode="External" /><Relationship Type="http://schemas.openxmlformats.org/officeDocument/2006/relationships/hyperlink" Id="rId986"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58"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6" Target="https://nemo-committee.eu/sidc" TargetMode="External" /><Relationship Type="http://schemas.openxmlformats.org/officeDocument/2006/relationships/hyperlink" Id="rId984" Target="https://nemseer.readthedocs.io/en/latest/examples/pd_demand_forecast_error_2021.html" TargetMode="External" /><Relationship Type="http://schemas.openxmlformats.org/officeDocument/2006/relationships/hyperlink" Id="rId982" Target="https://nemseer.readthedocs.io/en/latest/examples/price_convergence_2021.html#absolute-price-error-for-each-region-by-dispatch-interval-and-ahead-time" TargetMode="External" /><Relationship Type="http://schemas.openxmlformats.org/officeDocument/2006/relationships/hyperlink" Id="rId973" Target="https://plot.ly" TargetMode="External" /><Relationship Type="http://schemas.openxmlformats.org/officeDocument/2006/relationships/hyperlink" Id="rId574" Target="https://pv-map.apvi.org.au" TargetMode="External" /><Relationship Type="http://schemas.openxmlformats.org/officeDocument/2006/relationships/hyperlink" Id="rId978" Target="https://report.ipcc.ch/ar6/wg2/IPCC_AR6_WGII_FullReport.pdf" TargetMode="External" /><Relationship Type="http://schemas.openxmlformats.org/officeDocument/2006/relationships/hyperlink" Id="rId1096"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7" Target="https://wattclarity.com.au/articles/2021/10/26oct-the-rise-of-the-auto-bidder/" TargetMode="External" /><Relationship Type="http://schemas.openxmlformats.org/officeDocument/2006/relationships/hyperlink" Id="rId919" Target="https://wattclarity.com.au/articles/2021/12/two-improvements-in-nemde-dispatch/" TargetMode="External" /><Relationship Type="http://schemas.openxmlformats.org/officeDocument/2006/relationships/hyperlink" Id="rId915"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1"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29"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4"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1" Target="https://www.esig.energy/event/g-pst-esig-webinar-series-operational-experience-with-battery-energy-storage-in-ercot/" TargetMode="External" /><Relationship Type="http://schemas.openxmlformats.org/officeDocument/2006/relationships/hyperlink" Id="rId1013"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3"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68"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39" Target="https://www.monitoringanalytics.com/reports/PJM_State_of_the_Market/2021.shtml" TargetMode="External" /><Relationship Type="http://schemas.openxmlformats.org/officeDocument/2006/relationships/hyperlink" Id="rId949" Target="https://www.nerc.com/AboutNERC/keyplayers/PublishingImages/NERC%20Interconnections.pdf" TargetMode="External" /><Relationship Type="http://schemas.openxmlformats.org/officeDocument/2006/relationships/hyperlink" Id="rId951"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5"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2024-03-26T23:47:37Z</dcterms:created>
  <dcterms:modified xsi:type="dcterms:W3CDTF">2024-03-26T23:47:37Z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27,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